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14CFE" w14:textId="77777777" w:rsidR="008A369D" w:rsidRPr="008A369D" w:rsidRDefault="008A369D" w:rsidP="008A369D">
      <w:pPr>
        <w:rPr>
          <w:rFonts w:ascii="Times New Roman" w:hAnsi="Times New Roman" w:cs="Times New Roman"/>
          <w:sz w:val="28"/>
          <w:szCs w:val="28"/>
          <w:u w:val="single"/>
        </w:rPr>
      </w:pPr>
      <w:r w:rsidRPr="008A369D">
        <w:rPr>
          <w:rFonts w:ascii="Times New Roman" w:hAnsi="Times New Roman" w:cs="Times New Roman"/>
          <w:sz w:val="28"/>
          <w:szCs w:val="28"/>
          <w:u w:val="single"/>
        </w:rPr>
        <w:t>Informacja prasowa</w:t>
      </w:r>
    </w:p>
    <w:p w14:paraId="7B237BC5" w14:textId="77777777" w:rsidR="008A369D" w:rsidRPr="008A369D" w:rsidRDefault="008A369D" w:rsidP="008A36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A369D">
        <w:rPr>
          <w:rFonts w:ascii="Times New Roman" w:hAnsi="Times New Roman" w:cs="Times New Roman"/>
          <w:b/>
          <w:bCs/>
          <w:sz w:val="28"/>
          <w:szCs w:val="28"/>
        </w:rPr>
        <w:t>Drutex</w:t>
      </w:r>
      <w:proofErr w:type="spellEnd"/>
      <w:r w:rsidRPr="008A36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369D">
        <w:rPr>
          <w:rFonts w:ascii="Times New Roman" w:hAnsi="Times New Roman" w:cs="Times New Roman"/>
          <w:b/>
          <w:bCs/>
          <w:sz w:val="28"/>
          <w:szCs w:val="28"/>
        </w:rPr>
        <w:t>League</w:t>
      </w:r>
      <w:proofErr w:type="spellEnd"/>
      <w:r w:rsidRPr="008A369D">
        <w:rPr>
          <w:rFonts w:ascii="Times New Roman" w:hAnsi="Times New Roman" w:cs="Times New Roman"/>
          <w:b/>
          <w:bCs/>
          <w:sz w:val="28"/>
          <w:szCs w:val="28"/>
        </w:rPr>
        <w:t xml:space="preserve"> i </w:t>
      </w:r>
      <w:proofErr w:type="spellStart"/>
      <w:r w:rsidRPr="008A369D">
        <w:rPr>
          <w:rFonts w:ascii="Times New Roman" w:hAnsi="Times New Roman" w:cs="Times New Roman"/>
          <w:b/>
          <w:bCs/>
          <w:sz w:val="28"/>
          <w:szCs w:val="28"/>
        </w:rPr>
        <w:t>Royal</w:t>
      </w:r>
      <w:proofErr w:type="spellEnd"/>
      <w:r w:rsidRPr="008A36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369D">
        <w:rPr>
          <w:rFonts w:ascii="Times New Roman" w:hAnsi="Times New Roman" w:cs="Times New Roman"/>
          <w:b/>
          <w:bCs/>
          <w:sz w:val="28"/>
          <w:szCs w:val="28"/>
        </w:rPr>
        <w:t>League</w:t>
      </w:r>
      <w:proofErr w:type="spellEnd"/>
      <w:r w:rsidRPr="008A369D">
        <w:rPr>
          <w:rFonts w:ascii="Times New Roman" w:hAnsi="Times New Roman" w:cs="Times New Roman"/>
          <w:b/>
          <w:bCs/>
          <w:sz w:val="28"/>
          <w:szCs w:val="28"/>
        </w:rPr>
        <w:t>: Nowe auta dla mistrzów sprzedaży</w:t>
      </w:r>
    </w:p>
    <w:p w14:paraId="1B502A0E" w14:textId="4812EA56" w:rsidR="008A369D" w:rsidRPr="008A369D" w:rsidRDefault="008A369D" w:rsidP="008A369D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A369D">
        <w:rPr>
          <w:rFonts w:ascii="Times New Roman" w:hAnsi="Times New Roman" w:cs="Times New Roman"/>
          <w:b/>
          <w:bCs/>
          <w:sz w:val="28"/>
          <w:szCs w:val="28"/>
        </w:rPr>
        <w:t>Drutex</w:t>
      </w:r>
      <w:proofErr w:type="spellEnd"/>
      <w:r w:rsidRPr="008A369D">
        <w:rPr>
          <w:rFonts w:ascii="Times New Roman" w:hAnsi="Times New Roman" w:cs="Times New Roman"/>
          <w:b/>
          <w:bCs/>
          <w:sz w:val="28"/>
          <w:szCs w:val="28"/>
        </w:rPr>
        <w:t xml:space="preserve">, jeden z liderów stolarki otworowej w Europie, nagrodził kolejnych zwycięzców prestiżowych konkursów kierowanych do swoich Partnerów Handlowych. Ośmiu laureatów odjechało nowymi </w:t>
      </w:r>
      <w:r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Pr="008A369D">
        <w:rPr>
          <w:rFonts w:ascii="Times New Roman" w:hAnsi="Times New Roman" w:cs="Times New Roman"/>
          <w:b/>
          <w:bCs/>
          <w:sz w:val="28"/>
          <w:szCs w:val="28"/>
        </w:rPr>
        <w:t>kodami Octavia, a jeden otrzymał Mercedesa-Benz GLC.</w:t>
      </w:r>
    </w:p>
    <w:p w14:paraId="6D6A2DBB" w14:textId="6A9D2895" w:rsidR="008A369D" w:rsidRPr="008A369D" w:rsidRDefault="008A369D" w:rsidP="008A369D">
      <w:pPr>
        <w:rPr>
          <w:rFonts w:ascii="Times New Roman" w:hAnsi="Times New Roman" w:cs="Times New Roman"/>
          <w:sz w:val="28"/>
          <w:szCs w:val="28"/>
        </w:rPr>
      </w:pPr>
      <w:r w:rsidRPr="008A369D">
        <w:rPr>
          <w:rFonts w:ascii="Times New Roman" w:hAnsi="Times New Roman" w:cs="Times New Roman"/>
          <w:sz w:val="28"/>
          <w:szCs w:val="28"/>
        </w:rPr>
        <w:t xml:space="preserve">Zapadły rozstrzygnięcia pierwszej tury drugiego etapu konkursu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Drutex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League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, organizowanego w ramach projektu „40 samochodów na 40-lecie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Drutex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”. Nowe 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8A369D">
        <w:rPr>
          <w:rFonts w:ascii="Times New Roman" w:hAnsi="Times New Roman" w:cs="Times New Roman"/>
          <w:sz w:val="28"/>
          <w:szCs w:val="28"/>
        </w:rPr>
        <w:t xml:space="preserve">kody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Octavie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otrzymali: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Thermotech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Daniel Szczepański, Strahl Piotr – List Intencyjny, F.H.U. Perfekt Piotr Wiśnicki, Firma Mazur Szymon Mazur, Rgm3 Sp. z o.o.,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Kamex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Okna Sp. z o.o., Bo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Gorilla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Windows oraz St.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Rohbau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GmbH.</w:t>
      </w:r>
    </w:p>
    <w:p w14:paraId="1D694630" w14:textId="77777777" w:rsidR="008A369D" w:rsidRPr="008A369D" w:rsidRDefault="008A369D" w:rsidP="008A369D">
      <w:pPr>
        <w:rPr>
          <w:rFonts w:ascii="Times New Roman" w:hAnsi="Times New Roman" w:cs="Times New Roman"/>
          <w:sz w:val="28"/>
          <w:szCs w:val="28"/>
        </w:rPr>
      </w:pPr>
      <w:r w:rsidRPr="008A369D">
        <w:rPr>
          <w:rFonts w:ascii="Times New Roman" w:hAnsi="Times New Roman" w:cs="Times New Roman"/>
          <w:sz w:val="28"/>
          <w:szCs w:val="28"/>
        </w:rPr>
        <w:t xml:space="preserve">Jednocześnie wręczono nagrodę zwycięzcy konkursu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Drutex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Royal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League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. Został nim holenderski Partner Handlowy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Drutexu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– firma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Altena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Chalet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Bouw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B.V., która otrzymała Mercedesa-Benz GLC.</w:t>
      </w:r>
    </w:p>
    <w:p w14:paraId="6AB65E9A" w14:textId="794A0540" w:rsidR="008A369D" w:rsidRPr="008A369D" w:rsidRDefault="008A369D" w:rsidP="008A369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A369D">
        <w:rPr>
          <w:rFonts w:ascii="Times New Roman" w:hAnsi="Times New Roman" w:cs="Times New Roman"/>
          <w:sz w:val="28"/>
          <w:szCs w:val="28"/>
        </w:rPr>
        <w:t xml:space="preserve">– Budując trwałe relacje z naszymi Partnerami Handlowymi, nagradzamy najlepszych za realne wyniki sprzedażowe. Daje to motywację do dalszego rozwoju, a jednocześnie wzmacnia zaangażowanie naszych Dealerów </w:t>
      </w:r>
      <w:r w:rsidR="00BF5C51">
        <w:rPr>
          <w:rFonts w:ascii="Times New Roman" w:hAnsi="Times New Roman" w:cs="Times New Roman"/>
          <w:sz w:val="28"/>
          <w:szCs w:val="28"/>
        </w:rPr>
        <w:t>działających na całym świecie</w:t>
      </w:r>
      <w:r w:rsidRPr="008A369D">
        <w:rPr>
          <w:rFonts w:ascii="Times New Roman" w:hAnsi="Times New Roman" w:cs="Times New Roman"/>
          <w:sz w:val="28"/>
          <w:szCs w:val="28"/>
        </w:rPr>
        <w:t xml:space="preserve">. Dzięki takim programom jak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Drutex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League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czy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Drutex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Royal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League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łączymy emocje z konsekwentnym działaniem – partnerzy widzą konkretne korzyści z efektywnej współpracy, a my budujemy silniejszą, bardziej zmotywowaną sieć dystrybucji. To inwestycja we wspólny sukces – podkreśla </w:t>
      </w:r>
      <w:r w:rsidRPr="008A369D">
        <w:rPr>
          <w:rFonts w:ascii="Times New Roman" w:hAnsi="Times New Roman" w:cs="Times New Roman"/>
          <w:b/>
          <w:bCs/>
          <w:sz w:val="28"/>
          <w:szCs w:val="28"/>
        </w:rPr>
        <w:t xml:space="preserve">Tomasz Szymański, Dyrektor Marketingu </w:t>
      </w:r>
      <w:proofErr w:type="spellStart"/>
      <w:r w:rsidRPr="008A369D">
        <w:rPr>
          <w:rFonts w:ascii="Times New Roman" w:hAnsi="Times New Roman" w:cs="Times New Roman"/>
          <w:b/>
          <w:bCs/>
          <w:sz w:val="28"/>
          <w:szCs w:val="28"/>
        </w:rPr>
        <w:t>Drutex</w:t>
      </w:r>
      <w:proofErr w:type="spellEnd"/>
      <w:r w:rsidRPr="008A369D">
        <w:rPr>
          <w:rFonts w:ascii="Times New Roman" w:hAnsi="Times New Roman" w:cs="Times New Roman"/>
          <w:b/>
          <w:bCs/>
          <w:sz w:val="28"/>
          <w:szCs w:val="28"/>
        </w:rPr>
        <w:t xml:space="preserve"> S.A.</w:t>
      </w:r>
    </w:p>
    <w:p w14:paraId="772B0B9E" w14:textId="23AE1ACD" w:rsidR="00B026C4" w:rsidRPr="008A369D" w:rsidRDefault="008A369D" w:rsidP="008A369D">
      <w:pPr>
        <w:rPr>
          <w:rFonts w:ascii="Times New Roman" w:hAnsi="Times New Roman" w:cs="Times New Roman"/>
          <w:sz w:val="28"/>
          <w:szCs w:val="28"/>
        </w:rPr>
      </w:pPr>
      <w:r w:rsidRPr="008A369D">
        <w:rPr>
          <w:rFonts w:ascii="Times New Roman" w:hAnsi="Times New Roman" w:cs="Times New Roman"/>
          <w:sz w:val="28"/>
          <w:szCs w:val="28"/>
        </w:rPr>
        <w:t xml:space="preserve">Obecnie trwa trzeci etap konkursu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Drutex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League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oraz druga edycja równie prestiżowego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Drutex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Royal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League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. W pierwszym do wygrania jest 12 samochodów marki 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8A369D">
        <w:rPr>
          <w:rFonts w:ascii="Times New Roman" w:hAnsi="Times New Roman" w:cs="Times New Roman"/>
          <w:sz w:val="28"/>
          <w:szCs w:val="28"/>
        </w:rPr>
        <w:t>koda, a w drugim trzy Mercedesy-Benz GLC.</w:t>
      </w:r>
      <w:r w:rsidR="00B026C4">
        <w:rPr>
          <w:rFonts w:ascii="Times New Roman" w:hAnsi="Times New Roman" w:cs="Times New Roman"/>
          <w:sz w:val="28"/>
          <w:szCs w:val="28"/>
        </w:rPr>
        <w:t xml:space="preserve"> Dodatkowo do przyszłej środy </w:t>
      </w:r>
      <w:r w:rsidR="004B0534">
        <w:rPr>
          <w:rFonts w:ascii="Times New Roman" w:hAnsi="Times New Roman" w:cs="Times New Roman"/>
          <w:sz w:val="28"/>
          <w:szCs w:val="28"/>
        </w:rPr>
        <w:t xml:space="preserve">(12.08) </w:t>
      </w:r>
      <w:r w:rsidR="00B026C4">
        <w:rPr>
          <w:rFonts w:ascii="Times New Roman" w:hAnsi="Times New Roman" w:cs="Times New Roman"/>
          <w:sz w:val="28"/>
          <w:szCs w:val="28"/>
        </w:rPr>
        <w:t xml:space="preserve">Partnerzy Handlowi powalczą </w:t>
      </w:r>
      <w:r w:rsidR="00B026C4" w:rsidRPr="00B026C4">
        <w:rPr>
          <w:rFonts w:ascii="Times New Roman" w:hAnsi="Times New Roman" w:cs="Times New Roman"/>
          <w:sz w:val="28"/>
          <w:szCs w:val="28"/>
        </w:rPr>
        <w:t xml:space="preserve">o Mercedesa A200 w akcji </w:t>
      </w:r>
      <w:proofErr w:type="spellStart"/>
      <w:r w:rsidR="00B026C4" w:rsidRPr="00B026C4">
        <w:rPr>
          <w:rFonts w:ascii="Times New Roman" w:hAnsi="Times New Roman" w:cs="Times New Roman"/>
          <w:sz w:val="28"/>
          <w:szCs w:val="28"/>
        </w:rPr>
        <w:t>Drutex</w:t>
      </w:r>
      <w:proofErr w:type="spellEnd"/>
      <w:r w:rsidR="00B026C4" w:rsidRPr="00B026C4">
        <w:rPr>
          <w:rFonts w:ascii="Times New Roman" w:hAnsi="Times New Roman" w:cs="Times New Roman"/>
          <w:sz w:val="28"/>
          <w:szCs w:val="28"/>
        </w:rPr>
        <w:t xml:space="preserve"> Sprint Challenge III</w:t>
      </w:r>
      <w:r w:rsidR="00B026C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BB0EF8B" w14:textId="68B43F3F" w:rsidR="008A369D" w:rsidRPr="008A369D" w:rsidRDefault="008A369D" w:rsidP="008A369D">
      <w:pPr>
        <w:rPr>
          <w:rFonts w:ascii="Times New Roman" w:hAnsi="Times New Roman" w:cs="Times New Roman"/>
          <w:sz w:val="28"/>
          <w:szCs w:val="28"/>
        </w:rPr>
      </w:pPr>
      <w:r w:rsidRPr="008A369D">
        <w:rPr>
          <w:rFonts w:ascii="Times New Roman" w:hAnsi="Times New Roman" w:cs="Times New Roman"/>
          <w:sz w:val="28"/>
          <w:szCs w:val="28"/>
        </w:rPr>
        <w:t xml:space="preserve">Oba projekty stanowią elementy szerokiego programu wsparcia sprzedaży i rozwoju sieci partnerskiej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Drutex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>. Firma regularnie organizuje akcje promocyjne i konkursy oparte na realnych wynikach sprzedażowych</w:t>
      </w:r>
      <w:r w:rsidR="00FA6ACD">
        <w:rPr>
          <w:rFonts w:ascii="Times New Roman" w:hAnsi="Times New Roman" w:cs="Times New Roman"/>
          <w:sz w:val="28"/>
          <w:szCs w:val="28"/>
        </w:rPr>
        <w:t>, które cieszą się dużym zainteresowaniem Dealerów</w:t>
      </w:r>
      <w:r w:rsidRPr="008A369D">
        <w:rPr>
          <w:rFonts w:ascii="Times New Roman" w:hAnsi="Times New Roman" w:cs="Times New Roman"/>
          <w:sz w:val="28"/>
          <w:szCs w:val="28"/>
        </w:rPr>
        <w:t xml:space="preserve">. Do najbardziej rozpoznawalnych należą m.in.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Drutex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League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Drutex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Royal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League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Celebrating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Champions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, Sprint po Emocje,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Drutex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Birthday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Challenge,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Drutex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Little Champion czy Mistrzowskie Okno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Drutex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>.</w:t>
      </w:r>
    </w:p>
    <w:p w14:paraId="11068020" w14:textId="2DE289E1" w:rsidR="007342F2" w:rsidRPr="008A369D" w:rsidRDefault="008A369D" w:rsidP="008A369D">
      <w:pPr>
        <w:rPr>
          <w:rFonts w:ascii="Times New Roman" w:hAnsi="Times New Roman" w:cs="Times New Roman"/>
          <w:sz w:val="28"/>
          <w:szCs w:val="28"/>
        </w:rPr>
      </w:pPr>
      <w:r w:rsidRPr="008A369D">
        <w:rPr>
          <w:rFonts w:ascii="Times New Roman" w:hAnsi="Times New Roman" w:cs="Times New Roman"/>
          <w:sz w:val="28"/>
          <w:szCs w:val="28"/>
        </w:rPr>
        <w:t xml:space="preserve">Szczegółowe informacje o konkursie oraz regulamin znajdują się na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ePortalu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369D">
        <w:rPr>
          <w:rFonts w:ascii="Times New Roman" w:hAnsi="Times New Roman" w:cs="Times New Roman"/>
          <w:sz w:val="28"/>
          <w:szCs w:val="28"/>
        </w:rPr>
        <w:t>Drutex</w:t>
      </w:r>
      <w:proofErr w:type="spellEnd"/>
      <w:r w:rsidRPr="008A369D">
        <w:rPr>
          <w:rFonts w:ascii="Times New Roman" w:hAnsi="Times New Roman" w:cs="Times New Roman"/>
          <w:sz w:val="28"/>
          <w:szCs w:val="28"/>
        </w:rPr>
        <w:t>.</w:t>
      </w:r>
    </w:p>
    <w:sectPr w:rsidR="007342F2" w:rsidRPr="008A36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B21B8C"/>
    <w:multiLevelType w:val="multilevel"/>
    <w:tmpl w:val="0CB6E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8E3C9C"/>
    <w:multiLevelType w:val="multilevel"/>
    <w:tmpl w:val="CBF4C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9013453">
    <w:abstractNumId w:val="1"/>
  </w:num>
  <w:num w:numId="2" w16cid:durableId="1384451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2F2"/>
    <w:rsid w:val="000E5147"/>
    <w:rsid w:val="002A76A8"/>
    <w:rsid w:val="00390760"/>
    <w:rsid w:val="003B20EA"/>
    <w:rsid w:val="003E6F35"/>
    <w:rsid w:val="004236AC"/>
    <w:rsid w:val="004730BD"/>
    <w:rsid w:val="004B0534"/>
    <w:rsid w:val="00610920"/>
    <w:rsid w:val="006F26A4"/>
    <w:rsid w:val="007342F2"/>
    <w:rsid w:val="00763A6E"/>
    <w:rsid w:val="0088537E"/>
    <w:rsid w:val="008A369D"/>
    <w:rsid w:val="008A5ADC"/>
    <w:rsid w:val="00B026C4"/>
    <w:rsid w:val="00B203D9"/>
    <w:rsid w:val="00BF5C51"/>
    <w:rsid w:val="00DA7C70"/>
    <w:rsid w:val="00FA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7ABB9"/>
  <w15:chartTrackingRefBased/>
  <w15:docId w15:val="{A9ED779C-D877-45B8-80B0-2A79FE04F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342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42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42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42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42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42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42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42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42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42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42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42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42F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42F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42F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42F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42F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42F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42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342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42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342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42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342F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42F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342F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42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42F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42F2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88537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Zbiejcik</dc:creator>
  <cp:keywords/>
  <dc:description/>
  <cp:lastModifiedBy>Bartek Zbiejcik</cp:lastModifiedBy>
  <cp:revision>11</cp:revision>
  <dcterms:created xsi:type="dcterms:W3CDTF">2026-08-07T06:04:00Z</dcterms:created>
  <dcterms:modified xsi:type="dcterms:W3CDTF">2026-08-07T09:57:00Z</dcterms:modified>
</cp:coreProperties>
</file>