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7B6" w14:textId="4018F928" w:rsidR="008A5ADC" w:rsidRPr="007F5A24" w:rsidRDefault="00E342B3">
      <w:pPr>
        <w:rPr>
          <w:rFonts w:ascii="Times New Roman" w:hAnsi="Times New Roman" w:cs="Times New Roman"/>
          <w:u w:val="single"/>
        </w:rPr>
      </w:pPr>
      <w:r w:rsidRPr="007F5A24">
        <w:rPr>
          <w:rFonts w:ascii="Times New Roman" w:hAnsi="Times New Roman" w:cs="Times New Roman"/>
          <w:u w:val="single"/>
        </w:rPr>
        <w:t>Informacja prasowa 28.05.2026 r.</w:t>
      </w:r>
    </w:p>
    <w:p w14:paraId="0E7EB83B" w14:textId="77777777" w:rsidR="006C576C" w:rsidRPr="007F5A24" w:rsidRDefault="006C576C">
      <w:pPr>
        <w:rPr>
          <w:rFonts w:ascii="Times New Roman" w:hAnsi="Times New Roman" w:cs="Times New Roman"/>
        </w:rPr>
      </w:pPr>
    </w:p>
    <w:p w14:paraId="51257404" w14:textId="0BD83654" w:rsidR="00D537BD" w:rsidRPr="007F5A24" w:rsidRDefault="008B526C" w:rsidP="00D539FB">
      <w:pPr>
        <w:jc w:val="center"/>
        <w:rPr>
          <w:rFonts w:ascii="Times New Roman" w:hAnsi="Times New Roman" w:cs="Times New Roman"/>
          <w:b/>
          <w:bCs/>
        </w:rPr>
      </w:pPr>
      <w:r w:rsidRPr="007F5A24">
        <w:rPr>
          <w:rFonts w:ascii="Times New Roman" w:hAnsi="Times New Roman" w:cs="Times New Roman"/>
          <w:b/>
          <w:bCs/>
        </w:rPr>
        <w:t>Grupa CDRL: Kwartalna marża mocno w górę</w:t>
      </w:r>
      <w:r w:rsidR="00D539FB" w:rsidRPr="007F5A24">
        <w:rPr>
          <w:rFonts w:ascii="Times New Roman" w:hAnsi="Times New Roman" w:cs="Times New Roman"/>
          <w:b/>
          <w:bCs/>
        </w:rPr>
        <w:t xml:space="preserve">, rekordowy </w:t>
      </w:r>
      <w:r w:rsidR="00943AFC">
        <w:rPr>
          <w:rFonts w:ascii="Times New Roman" w:hAnsi="Times New Roman" w:cs="Times New Roman"/>
          <w:b/>
          <w:bCs/>
        </w:rPr>
        <w:t>marzec</w:t>
      </w:r>
    </w:p>
    <w:p w14:paraId="1499BCAE" w14:textId="5F068F30" w:rsidR="006C576C" w:rsidRPr="00D900CF" w:rsidRDefault="006A58C8">
      <w:pPr>
        <w:rPr>
          <w:rFonts w:ascii="Times New Roman" w:hAnsi="Times New Roman" w:cs="Times New Roman"/>
          <w:b/>
          <w:bCs/>
        </w:rPr>
      </w:pPr>
      <w:r w:rsidRPr="007F5A24">
        <w:rPr>
          <w:rFonts w:ascii="Times New Roman" w:hAnsi="Times New Roman" w:cs="Times New Roman"/>
          <w:b/>
          <w:bCs/>
        </w:rPr>
        <w:t xml:space="preserve">Grupa CDRL </w:t>
      </w:r>
      <w:r w:rsidR="00D539FB" w:rsidRPr="007F5A24">
        <w:rPr>
          <w:rFonts w:ascii="Times New Roman" w:hAnsi="Times New Roman" w:cs="Times New Roman"/>
          <w:b/>
          <w:bCs/>
        </w:rPr>
        <w:t>kontynuuje poprawę wyników</w:t>
      </w:r>
      <w:r w:rsidR="00EC0014" w:rsidRPr="007F5A24">
        <w:rPr>
          <w:rFonts w:ascii="Times New Roman" w:hAnsi="Times New Roman" w:cs="Times New Roman"/>
          <w:b/>
          <w:bCs/>
        </w:rPr>
        <w:t xml:space="preserve">. W I kwartale </w:t>
      </w:r>
      <w:r w:rsidR="00D539FB" w:rsidRPr="007F5A24">
        <w:rPr>
          <w:rFonts w:ascii="Times New Roman" w:hAnsi="Times New Roman" w:cs="Times New Roman"/>
          <w:b/>
          <w:bCs/>
        </w:rPr>
        <w:t xml:space="preserve">2026 roku </w:t>
      </w:r>
      <w:r w:rsidR="00EC0014" w:rsidRPr="007F5A24">
        <w:rPr>
          <w:rFonts w:ascii="Times New Roman" w:hAnsi="Times New Roman" w:cs="Times New Roman"/>
          <w:b/>
          <w:bCs/>
        </w:rPr>
        <w:t xml:space="preserve">rentowność na sprzedaży </w:t>
      </w:r>
      <w:r w:rsidR="00712140" w:rsidRPr="007F5A24">
        <w:rPr>
          <w:rFonts w:ascii="Times New Roman" w:hAnsi="Times New Roman" w:cs="Times New Roman"/>
          <w:b/>
          <w:bCs/>
        </w:rPr>
        <w:t>przekroczyła 5</w:t>
      </w:r>
      <w:r w:rsidR="00E160BF" w:rsidRPr="007F5A24">
        <w:rPr>
          <w:rFonts w:ascii="Times New Roman" w:hAnsi="Times New Roman" w:cs="Times New Roman"/>
          <w:b/>
          <w:bCs/>
        </w:rPr>
        <w:t>8,3</w:t>
      </w:r>
      <w:r w:rsidR="00712140" w:rsidRPr="007F5A24">
        <w:rPr>
          <w:rFonts w:ascii="Times New Roman" w:hAnsi="Times New Roman" w:cs="Times New Roman"/>
          <w:b/>
          <w:bCs/>
        </w:rPr>
        <w:t xml:space="preserve"> proc. przy 7-proc. wzroście przychodów. </w:t>
      </w:r>
      <w:r w:rsidR="00D539FB" w:rsidRPr="007F5A24">
        <w:rPr>
          <w:rFonts w:ascii="Times New Roman" w:hAnsi="Times New Roman" w:cs="Times New Roman"/>
          <w:b/>
          <w:bCs/>
        </w:rPr>
        <w:t>Rekordowy okazał się</w:t>
      </w:r>
      <w:r w:rsidR="00712140" w:rsidRPr="007F5A24">
        <w:rPr>
          <w:rFonts w:ascii="Times New Roman" w:hAnsi="Times New Roman" w:cs="Times New Roman"/>
          <w:b/>
          <w:bCs/>
        </w:rPr>
        <w:t xml:space="preserve"> marzec, w którym wszystkie kanały dystrybucji notowały wysokie dynamiki, a </w:t>
      </w:r>
      <w:r w:rsidR="00D539FB" w:rsidRPr="007F5A24">
        <w:rPr>
          <w:rFonts w:ascii="Times New Roman" w:hAnsi="Times New Roman" w:cs="Times New Roman"/>
          <w:b/>
          <w:bCs/>
        </w:rPr>
        <w:t>historycznie najwyższe wyniki</w:t>
      </w:r>
      <w:r w:rsidR="00712140" w:rsidRPr="007F5A24">
        <w:rPr>
          <w:rFonts w:ascii="Times New Roman" w:hAnsi="Times New Roman" w:cs="Times New Roman"/>
          <w:b/>
          <w:bCs/>
        </w:rPr>
        <w:t xml:space="preserve"> wypracowały segmenty e-commerce oraz </w:t>
      </w:r>
      <w:proofErr w:type="spellStart"/>
      <w:r w:rsidR="00712140" w:rsidRPr="007F5A24">
        <w:rPr>
          <w:rFonts w:ascii="Times New Roman" w:hAnsi="Times New Roman" w:cs="Times New Roman"/>
          <w:b/>
          <w:bCs/>
        </w:rPr>
        <w:t>marketplace</w:t>
      </w:r>
      <w:proofErr w:type="spellEnd"/>
      <w:r w:rsidR="00AE2833" w:rsidRPr="007F5A24">
        <w:rPr>
          <w:rFonts w:ascii="Times New Roman" w:hAnsi="Times New Roman" w:cs="Times New Roman"/>
          <w:b/>
          <w:bCs/>
        </w:rPr>
        <w:t>.</w:t>
      </w:r>
      <w:r w:rsidR="00D539FB" w:rsidRPr="007F5A24">
        <w:rPr>
          <w:rFonts w:ascii="Times New Roman" w:hAnsi="Times New Roman" w:cs="Times New Roman"/>
          <w:b/>
          <w:bCs/>
        </w:rPr>
        <w:t xml:space="preserve"> </w:t>
      </w:r>
      <w:r w:rsidR="0057606A" w:rsidRPr="007F5A24">
        <w:rPr>
          <w:rFonts w:ascii="Times New Roman" w:hAnsi="Times New Roman" w:cs="Times New Roman"/>
          <w:b/>
          <w:bCs/>
        </w:rPr>
        <w:t>Zarząd CDRL z optymizmem patrzy na kolejne kwartały.</w:t>
      </w:r>
    </w:p>
    <w:p w14:paraId="2AC59FBE" w14:textId="44B0245D" w:rsidR="006C576C" w:rsidRPr="007F5A24" w:rsidRDefault="006C576C">
      <w:pPr>
        <w:rPr>
          <w:rFonts w:ascii="Times New Roman" w:hAnsi="Times New Roman" w:cs="Times New Roman"/>
        </w:rPr>
      </w:pPr>
      <w:r w:rsidRPr="007F5A24">
        <w:rPr>
          <w:rFonts w:ascii="Times New Roman" w:hAnsi="Times New Roman" w:cs="Times New Roman"/>
        </w:rPr>
        <w:t xml:space="preserve">Grupa </w:t>
      </w:r>
      <w:r w:rsidR="00746C71" w:rsidRPr="007F5A24">
        <w:rPr>
          <w:rFonts w:ascii="Times New Roman" w:hAnsi="Times New Roman" w:cs="Times New Roman"/>
        </w:rPr>
        <w:t xml:space="preserve">CDRL, właściciel marek odzieżowych </w:t>
      </w:r>
      <w:proofErr w:type="spellStart"/>
      <w:r w:rsidR="00746C71" w:rsidRPr="007F5A24">
        <w:rPr>
          <w:rFonts w:ascii="Times New Roman" w:hAnsi="Times New Roman" w:cs="Times New Roman"/>
        </w:rPr>
        <w:t>Coccodrillo</w:t>
      </w:r>
      <w:proofErr w:type="spellEnd"/>
      <w:r w:rsidR="00746C71" w:rsidRPr="007F5A24">
        <w:rPr>
          <w:rFonts w:ascii="Times New Roman" w:hAnsi="Times New Roman" w:cs="Times New Roman"/>
        </w:rPr>
        <w:t xml:space="preserve">, </w:t>
      </w:r>
      <w:proofErr w:type="spellStart"/>
      <w:r w:rsidR="00746C71" w:rsidRPr="007F5A24">
        <w:rPr>
          <w:rFonts w:ascii="Times New Roman" w:hAnsi="Times New Roman" w:cs="Times New Roman"/>
        </w:rPr>
        <w:t>Lemon</w:t>
      </w:r>
      <w:proofErr w:type="spellEnd"/>
      <w:r w:rsidR="00746C71" w:rsidRPr="007F5A24">
        <w:rPr>
          <w:rFonts w:ascii="Times New Roman" w:hAnsi="Times New Roman" w:cs="Times New Roman"/>
        </w:rPr>
        <w:t xml:space="preserve"> </w:t>
      </w:r>
      <w:proofErr w:type="spellStart"/>
      <w:r w:rsidR="00746C71" w:rsidRPr="007F5A24">
        <w:rPr>
          <w:rFonts w:ascii="Times New Roman" w:hAnsi="Times New Roman" w:cs="Times New Roman"/>
        </w:rPr>
        <w:t>Explore</w:t>
      </w:r>
      <w:proofErr w:type="spellEnd"/>
      <w:r w:rsidR="00746C71" w:rsidRPr="007F5A24">
        <w:rPr>
          <w:rFonts w:ascii="Times New Roman" w:hAnsi="Times New Roman" w:cs="Times New Roman"/>
        </w:rPr>
        <w:t xml:space="preserve">, </w:t>
      </w:r>
      <w:proofErr w:type="spellStart"/>
      <w:r w:rsidR="00746C71" w:rsidRPr="007F5A24">
        <w:rPr>
          <w:rFonts w:ascii="Times New Roman" w:hAnsi="Times New Roman" w:cs="Times New Roman"/>
        </w:rPr>
        <w:t>Mokida</w:t>
      </w:r>
      <w:proofErr w:type="spellEnd"/>
      <w:r w:rsidR="00746C71" w:rsidRPr="007F5A24">
        <w:rPr>
          <w:rFonts w:ascii="Times New Roman" w:hAnsi="Times New Roman" w:cs="Times New Roman"/>
        </w:rPr>
        <w:t xml:space="preserve"> Petit </w:t>
      </w:r>
      <w:proofErr w:type="spellStart"/>
      <w:r w:rsidR="00746C71" w:rsidRPr="007F5A24">
        <w:rPr>
          <w:rFonts w:ascii="Times New Roman" w:hAnsi="Times New Roman" w:cs="Times New Roman"/>
        </w:rPr>
        <w:t>Bijou</w:t>
      </w:r>
      <w:proofErr w:type="spellEnd"/>
      <w:r w:rsidR="00746C71" w:rsidRPr="007F5A24">
        <w:rPr>
          <w:rFonts w:ascii="Times New Roman" w:hAnsi="Times New Roman" w:cs="Times New Roman"/>
        </w:rPr>
        <w:t xml:space="preserve"> i </w:t>
      </w:r>
      <w:proofErr w:type="spellStart"/>
      <w:r w:rsidR="00746C71" w:rsidRPr="007F5A24">
        <w:rPr>
          <w:rFonts w:ascii="Times New Roman" w:hAnsi="Times New Roman" w:cs="Times New Roman"/>
        </w:rPr>
        <w:t>Broel</w:t>
      </w:r>
      <w:proofErr w:type="spellEnd"/>
      <w:r w:rsidR="00746C71" w:rsidRPr="007F5A24">
        <w:rPr>
          <w:rFonts w:ascii="Times New Roman" w:hAnsi="Times New Roman" w:cs="Times New Roman"/>
        </w:rPr>
        <w:t xml:space="preserve">, </w:t>
      </w:r>
      <w:r w:rsidRPr="007F5A24">
        <w:rPr>
          <w:rFonts w:ascii="Times New Roman" w:hAnsi="Times New Roman" w:cs="Times New Roman"/>
        </w:rPr>
        <w:t xml:space="preserve">osiągnęła w I kwartale 2026 roku </w:t>
      </w:r>
      <w:r w:rsidR="00F60561" w:rsidRPr="007F5A24">
        <w:rPr>
          <w:rFonts w:ascii="Times New Roman" w:hAnsi="Times New Roman" w:cs="Times New Roman"/>
        </w:rPr>
        <w:t>blisko 59</w:t>
      </w:r>
      <w:r w:rsidRPr="007F5A24">
        <w:rPr>
          <w:rFonts w:ascii="Times New Roman" w:hAnsi="Times New Roman" w:cs="Times New Roman"/>
        </w:rPr>
        <w:t xml:space="preserve"> mln zł przychodów, notując ponad </w:t>
      </w:r>
      <w:r w:rsidR="00F60561" w:rsidRPr="007F5A24">
        <w:rPr>
          <w:rFonts w:ascii="Times New Roman" w:hAnsi="Times New Roman" w:cs="Times New Roman"/>
        </w:rPr>
        <w:t>7</w:t>
      </w:r>
      <w:r w:rsidRPr="007F5A24">
        <w:rPr>
          <w:rFonts w:ascii="Times New Roman" w:hAnsi="Times New Roman" w:cs="Times New Roman"/>
        </w:rPr>
        <w:t xml:space="preserve">-proc. wzrost w ujęciu r/r. </w:t>
      </w:r>
      <w:r w:rsidR="00E160BF" w:rsidRPr="007F5A24">
        <w:rPr>
          <w:rFonts w:ascii="Times New Roman" w:hAnsi="Times New Roman" w:cs="Times New Roman"/>
        </w:rPr>
        <w:t xml:space="preserve">Marża na sprzedaży </w:t>
      </w:r>
      <w:r w:rsidR="0057606A" w:rsidRPr="007F5A24">
        <w:rPr>
          <w:rFonts w:ascii="Times New Roman" w:hAnsi="Times New Roman" w:cs="Times New Roman"/>
        </w:rPr>
        <w:t>wyniosła</w:t>
      </w:r>
      <w:r w:rsidR="00E160BF" w:rsidRPr="007F5A24">
        <w:rPr>
          <w:rFonts w:ascii="Times New Roman" w:hAnsi="Times New Roman" w:cs="Times New Roman"/>
        </w:rPr>
        <w:t xml:space="preserve"> 58,3 proc. wobec 51,6 proc. rok wcześniej i 55,5 proc. w całym 2025 roku. </w:t>
      </w:r>
      <w:r w:rsidRPr="007F5A24">
        <w:rPr>
          <w:rFonts w:ascii="Times New Roman" w:hAnsi="Times New Roman" w:cs="Times New Roman"/>
        </w:rPr>
        <w:t>Kwartaln</w:t>
      </w:r>
      <w:r w:rsidR="00E160BF" w:rsidRPr="007F5A24">
        <w:rPr>
          <w:rFonts w:ascii="Times New Roman" w:hAnsi="Times New Roman" w:cs="Times New Roman"/>
        </w:rPr>
        <w:t xml:space="preserve">a </w:t>
      </w:r>
      <w:r w:rsidRPr="007F5A24">
        <w:rPr>
          <w:rFonts w:ascii="Times New Roman" w:hAnsi="Times New Roman" w:cs="Times New Roman"/>
        </w:rPr>
        <w:t xml:space="preserve">EBITDA </w:t>
      </w:r>
      <w:r w:rsidR="00E160BF" w:rsidRPr="007F5A24">
        <w:rPr>
          <w:rFonts w:ascii="Times New Roman" w:hAnsi="Times New Roman" w:cs="Times New Roman"/>
        </w:rPr>
        <w:t>przekroczyła</w:t>
      </w:r>
      <w:r w:rsidRPr="007F5A24">
        <w:rPr>
          <w:rFonts w:ascii="Times New Roman" w:hAnsi="Times New Roman" w:cs="Times New Roman"/>
        </w:rPr>
        <w:t xml:space="preserve"> 1,</w:t>
      </w:r>
      <w:r w:rsidR="00F60561" w:rsidRPr="007F5A24">
        <w:rPr>
          <w:rFonts w:ascii="Times New Roman" w:hAnsi="Times New Roman" w:cs="Times New Roman"/>
        </w:rPr>
        <w:t xml:space="preserve">6 </w:t>
      </w:r>
      <w:r w:rsidRPr="007F5A24">
        <w:rPr>
          <w:rFonts w:ascii="Times New Roman" w:hAnsi="Times New Roman" w:cs="Times New Roman"/>
        </w:rPr>
        <w:t>mln zł</w:t>
      </w:r>
      <w:r w:rsidR="00417D7A" w:rsidRPr="007F5A24">
        <w:rPr>
          <w:rFonts w:ascii="Times New Roman" w:hAnsi="Times New Roman" w:cs="Times New Roman"/>
        </w:rPr>
        <w:t xml:space="preserve">, rok wcześniej </w:t>
      </w:r>
      <w:r w:rsidR="00AE2833" w:rsidRPr="007F5A24">
        <w:rPr>
          <w:rFonts w:ascii="Times New Roman" w:hAnsi="Times New Roman" w:cs="Times New Roman"/>
        </w:rPr>
        <w:t>wykazując</w:t>
      </w:r>
      <w:r w:rsidR="00417D7A" w:rsidRPr="007F5A24">
        <w:rPr>
          <w:rFonts w:ascii="Times New Roman" w:hAnsi="Times New Roman" w:cs="Times New Roman"/>
        </w:rPr>
        <w:t xml:space="preserve"> na tym poziomie</w:t>
      </w:r>
      <w:r w:rsidRPr="007F5A24">
        <w:rPr>
          <w:rFonts w:ascii="Times New Roman" w:hAnsi="Times New Roman" w:cs="Times New Roman"/>
        </w:rPr>
        <w:t xml:space="preserve"> strat</w:t>
      </w:r>
      <w:r w:rsidR="00F60561" w:rsidRPr="007F5A24">
        <w:rPr>
          <w:rFonts w:ascii="Times New Roman" w:hAnsi="Times New Roman" w:cs="Times New Roman"/>
        </w:rPr>
        <w:t xml:space="preserve">ę -1,5 mln zł. </w:t>
      </w:r>
      <w:r w:rsidR="00304FE3" w:rsidRPr="007F5A24">
        <w:rPr>
          <w:rFonts w:ascii="Times New Roman" w:hAnsi="Times New Roman" w:cs="Times New Roman"/>
        </w:rPr>
        <w:t xml:space="preserve">Koszty </w:t>
      </w:r>
      <w:r w:rsidR="00CA0757" w:rsidRPr="007F5A24">
        <w:rPr>
          <w:rFonts w:ascii="Times New Roman" w:hAnsi="Times New Roman" w:cs="Times New Roman"/>
        </w:rPr>
        <w:t>operacyjne (zawiązanie odp</w:t>
      </w:r>
      <w:r w:rsidR="0057606A" w:rsidRPr="007F5A24">
        <w:rPr>
          <w:rFonts w:ascii="Times New Roman" w:hAnsi="Times New Roman" w:cs="Times New Roman"/>
        </w:rPr>
        <w:t>i</w:t>
      </w:r>
      <w:r w:rsidR="00CA0757" w:rsidRPr="007F5A24">
        <w:rPr>
          <w:rFonts w:ascii="Times New Roman" w:hAnsi="Times New Roman" w:cs="Times New Roman"/>
        </w:rPr>
        <w:t xml:space="preserve">sów na zapasy) oraz koszty </w:t>
      </w:r>
      <w:r w:rsidR="00304FE3" w:rsidRPr="007F5A24">
        <w:rPr>
          <w:rFonts w:ascii="Times New Roman" w:hAnsi="Times New Roman" w:cs="Times New Roman"/>
        </w:rPr>
        <w:t>finansowe</w:t>
      </w:r>
      <w:r w:rsidR="00CA0757" w:rsidRPr="007F5A24">
        <w:rPr>
          <w:rFonts w:ascii="Times New Roman" w:hAnsi="Times New Roman" w:cs="Times New Roman"/>
        </w:rPr>
        <w:t xml:space="preserve"> (ujemne różnice kursowe)</w:t>
      </w:r>
      <w:r w:rsidR="00304FE3" w:rsidRPr="007F5A24">
        <w:rPr>
          <w:rFonts w:ascii="Times New Roman" w:hAnsi="Times New Roman" w:cs="Times New Roman"/>
        </w:rPr>
        <w:t xml:space="preserve"> spowodowały, że miniony kwartał </w:t>
      </w:r>
      <w:r w:rsidR="00E160BF" w:rsidRPr="007F5A24">
        <w:rPr>
          <w:rFonts w:ascii="Times New Roman" w:hAnsi="Times New Roman" w:cs="Times New Roman"/>
        </w:rPr>
        <w:t xml:space="preserve">Grupa </w:t>
      </w:r>
      <w:r w:rsidR="00304FE3" w:rsidRPr="007F5A24">
        <w:rPr>
          <w:rFonts w:ascii="Times New Roman" w:hAnsi="Times New Roman" w:cs="Times New Roman"/>
        </w:rPr>
        <w:t xml:space="preserve">zamknęła wynikiem netto </w:t>
      </w:r>
      <w:r w:rsidR="00F33FBD" w:rsidRPr="007F5A24">
        <w:rPr>
          <w:rFonts w:ascii="Times New Roman" w:hAnsi="Times New Roman" w:cs="Times New Roman"/>
        </w:rPr>
        <w:t>na poziomie około -2</w:t>
      </w:r>
      <w:r w:rsidR="00F60561" w:rsidRPr="007F5A24">
        <w:rPr>
          <w:rFonts w:ascii="Times New Roman" w:hAnsi="Times New Roman" w:cs="Times New Roman"/>
        </w:rPr>
        <w:t>,8</w:t>
      </w:r>
      <w:r w:rsidR="00F33FBD" w:rsidRPr="007F5A24">
        <w:rPr>
          <w:rFonts w:ascii="Times New Roman" w:hAnsi="Times New Roman" w:cs="Times New Roman"/>
        </w:rPr>
        <w:t xml:space="preserve"> mln zł.</w:t>
      </w:r>
      <w:r w:rsidR="007F5A24">
        <w:rPr>
          <w:rFonts w:ascii="Times New Roman" w:hAnsi="Times New Roman" w:cs="Times New Roman"/>
        </w:rPr>
        <w:t xml:space="preserve"> (-4,6 mln zł rok wcześniej).</w:t>
      </w:r>
    </w:p>
    <w:p w14:paraId="52C18E65" w14:textId="732190A0" w:rsidR="0005590F" w:rsidRPr="007F5A24" w:rsidRDefault="00C5487C">
      <w:pPr>
        <w:rPr>
          <w:rFonts w:ascii="Times New Roman" w:hAnsi="Times New Roman" w:cs="Times New Roman"/>
        </w:rPr>
      </w:pPr>
      <w:r w:rsidRPr="007F5A24">
        <w:rPr>
          <w:rFonts w:ascii="Times New Roman" w:hAnsi="Times New Roman" w:cs="Times New Roman"/>
        </w:rPr>
        <w:t xml:space="preserve">Na poziomie jednostkowym </w:t>
      </w:r>
      <w:r w:rsidR="00417D7A" w:rsidRPr="007F5A24">
        <w:rPr>
          <w:rFonts w:ascii="Times New Roman" w:hAnsi="Times New Roman" w:cs="Times New Roman"/>
        </w:rPr>
        <w:t xml:space="preserve">w I kwartale br. </w:t>
      </w:r>
      <w:r w:rsidRPr="007F5A24">
        <w:rPr>
          <w:rFonts w:ascii="Times New Roman" w:hAnsi="Times New Roman" w:cs="Times New Roman"/>
        </w:rPr>
        <w:t>przychody wyniosły 57</w:t>
      </w:r>
      <w:r w:rsidR="007F5A24">
        <w:rPr>
          <w:rFonts w:ascii="Times New Roman" w:hAnsi="Times New Roman" w:cs="Times New Roman"/>
        </w:rPr>
        <w:t>,</w:t>
      </w:r>
      <w:r w:rsidRPr="007F5A24">
        <w:rPr>
          <w:rFonts w:ascii="Times New Roman" w:hAnsi="Times New Roman" w:cs="Times New Roman"/>
        </w:rPr>
        <w:t xml:space="preserve">2 mln zł (+9 proc. r/r), </w:t>
      </w:r>
      <w:r w:rsidR="00417D7A" w:rsidRPr="007F5A24">
        <w:rPr>
          <w:rFonts w:ascii="Times New Roman" w:hAnsi="Times New Roman" w:cs="Times New Roman"/>
        </w:rPr>
        <w:t xml:space="preserve">a </w:t>
      </w:r>
      <w:r w:rsidRPr="007F5A24">
        <w:rPr>
          <w:rFonts w:ascii="Times New Roman" w:hAnsi="Times New Roman" w:cs="Times New Roman"/>
        </w:rPr>
        <w:t xml:space="preserve">wynik EBITDA sięgnął 1,3 mln zł (-0,4 mln zł straty rok wcześniej). </w:t>
      </w:r>
      <w:r w:rsidR="00AE2833" w:rsidRPr="007F5A24">
        <w:rPr>
          <w:rFonts w:ascii="Times New Roman" w:hAnsi="Times New Roman" w:cs="Times New Roman"/>
        </w:rPr>
        <w:t xml:space="preserve">Marża na sprzedaży przekroczyła 57 proc. (50,46 proc. w I kw. 2025 r. i 53,81 proc. w całym ubiegłym roku). </w:t>
      </w:r>
    </w:p>
    <w:p w14:paraId="67C809E4" w14:textId="5AF07EF9" w:rsidR="007349FD" w:rsidRPr="007F5A24" w:rsidRDefault="00D537BD" w:rsidP="007349FD">
      <w:pPr>
        <w:rPr>
          <w:rFonts w:ascii="Times New Roman" w:hAnsi="Times New Roman" w:cs="Times New Roman"/>
          <w:i/>
          <w:iCs/>
        </w:rPr>
      </w:pPr>
      <w:r w:rsidRPr="007F5A24">
        <w:rPr>
          <w:rFonts w:ascii="Times New Roman" w:hAnsi="Times New Roman" w:cs="Times New Roman"/>
          <w:i/>
          <w:iCs/>
        </w:rPr>
        <w:t xml:space="preserve">- Wyraźna poprawa </w:t>
      </w:r>
      <w:r w:rsidR="0057606A" w:rsidRPr="007F5A24">
        <w:rPr>
          <w:rFonts w:ascii="Times New Roman" w:hAnsi="Times New Roman" w:cs="Times New Roman"/>
          <w:i/>
          <w:iCs/>
        </w:rPr>
        <w:t>naszych rezultatów</w:t>
      </w:r>
      <w:r w:rsidRPr="007F5A24">
        <w:rPr>
          <w:rFonts w:ascii="Times New Roman" w:hAnsi="Times New Roman" w:cs="Times New Roman"/>
          <w:i/>
          <w:iCs/>
        </w:rPr>
        <w:t xml:space="preserve"> jest </w:t>
      </w:r>
      <w:r w:rsidR="0057606A" w:rsidRPr="007F5A24">
        <w:rPr>
          <w:rFonts w:ascii="Times New Roman" w:hAnsi="Times New Roman" w:cs="Times New Roman"/>
          <w:i/>
          <w:iCs/>
        </w:rPr>
        <w:t xml:space="preserve">efektem konsekwentnej realizacji działań operacyjnych i strategicznych. W dużej mierze </w:t>
      </w:r>
      <w:r w:rsidR="007F5A24" w:rsidRPr="007F5A24">
        <w:rPr>
          <w:rFonts w:ascii="Times New Roman" w:hAnsi="Times New Roman" w:cs="Times New Roman"/>
          <w:i/>
          <w:iCs/>
        </w:rPr>
        <w:t xml:space="preserve">progres </w:t>
      </w:r>
      <w:r w:rsidR="0057606A" w:rsidRPr="007F5A24">
        <w:rPr>
          <w:rFonts w:ascii="Times New Roman" w:hAnsi="Times New Roman" w:cs="Times New Roman"/>
          <w:i/>
          <w:iCs/>
        </w:rPr>
        <w:t xml:space="preserve">wynika z </w:t>
      </w:r>
      <w:r w:rsidR="00E342B3" w:rsidRPr="007F5A24">
        <w:rPr>
          <w:rFonts w:ascii="Times New Roman" w:hAnsi="Times New Roman" w:cs="Times New Roman"/>
          <w:i/>
          <w:iCs/>
        </w:rPr>
        <w:t xml:space="preserve">dużego zaangażowania pracowników, właściwego dostosowania oferty do klientów oraz redukcji stanu zapasów do optymalnych rozmiarów. </w:t>
      </w:r>
      <w:r w:rsidRPr="007F5A24">
        <w:rPr>
          <w:rFonts w:ascii="Times New Roman" w:hAnsi="Times New Roman" w:cs="Times New Roman"/>
          <w:i/>
          <w:iCs/>
        </w:rPr>
        <w:t xml:space="preserve">Dzięki temu marża na sprzedaży </w:t>
      </w:r>
      <w:r w:rsidR="007349FD" w:rsidRPr="007F5A24">
        <w:rPr>
          <w:rFonts w:ascii="Times New Roman" w:hAnsi="Times New Roman" w:cs="Times New Roman"/>
          <w:i/>
          <w:iCs/>
        </w:rPr>
        <w:t>Grupy wzrosła w minionym kwartale w ujęciu r/r o 6,</w:t>
      </w:r>
      <w:r w:rsidR="00E160BF" w:rsidRPr="007F5A24">
        <w:rPr>
          <w:rFonts w:ascii="Times New Roman" w:hAnsi="Times New Roman" w:cs="Times New Roman"/>
          <w:i/>
          <w:iCs/>
        </w:rPr>
        <w:t>7</w:t>
      </w:r>
      <w:r w:rsidR="007349FD" w:rsidRPr="007F5A2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349FD" w:rsidRPr="007F5A24">
        <w:rPr>
          <w:rFonts w:ascii="Times New Roman" w:hAnsi="Times New Roman" w:cs="Times New Roman"/>
          <w:i/>
          <w:iCs/>
        </w:rPr>
        <w:t>p.p</w:t>
      </w:r>
      <w:proofErr w:type="spellEnd"/>
      <w:r w:rsidR="007349FD" w:rsidRPr="007F5A24">
        <w:rPr>
          <w:rFonts w:ascii="Times New Roman" w:hAnsi="Times New Roman" w:cs="Times New Roman"/>
          <w:i/>
          <w:iCs/>
        </w:rPr>
        <w:t>. Szczególnie udany był dla nas marzec</w:t>
      </w:r>
      <w:r w:rsidR="00E342B3" w:rsidRPr="007F5A24">
        <w:rPr>
          <w:rFonts w:ascii="Times New Roman" w:hAnsi="Times New Roman" w:cs="Times New Roman"/>
          <w:i/>
          <w:iCs/>
        </w:rPr>
        <w:t>, historycznie najlepszy</w:t>
      </w:r>
      <w:r w:rsidR="007349FD" w:rsidRPr="007F5A24">
        <w:rPr>
          <w:rFonts w:ascii="Times New Roman" w:hAnsi="Times New Roman" w:cs="Times New Roman"/>
          <w:i/>
          <w:iCs/>
        </w:rPr>
        <w:t xml:space="preserve">. W tym miesiącu osiągnęliśmy bardzo wysokie dynamiki we wszystkich kanałach dystrybucji, a historyczne wyniki odnotowały segmenty e-commerce oraz </w:t>
      </w:r>
      <w:proofErr w:type="spellStart"/>
      <w:r w:rsidR="007349FD" w:rsidRPr="007F5A24">
        <w:rPr>
          <w:rFonts w:ascii="Times New Roman" w:hAnsi="Times New Roman" w:cs="Times New Roman"/>
          <w:i/>
          <w:iCs/>
        </w:rPr>
        <w:t>marketplace</w:t>
      </w:r>
      <w:proofErr w:type="spellEnd"/>
      <w:r w:rsidR="007349FD" w:rsidRPr="007F5A24">
        <w:rPr>
          <w:rFonts w:ascii="Times New Roman" w:hAnsi="Times New Roman" w:cs="Times New Roman"/>
          <w:i/>
          <w:iCs/>
        </w:rPr>
        <w:t xml:space="preserve">. Dobrze wypadły również sklepy stacjonarne, utrzymujące wysoki poziom marży. </w:t>
      </w:r>
    </w:p>
    <w:p w14:paraId="582DAF4A" w14:textId="07B7C39F" w:rsidR="007349FD" w:rsidRPr="007F5A24" w:rsidRDefault="00FD69CD" w:rsidP="00FD69CD">
      <w:pPr>
        <w:rPr>
          <w:rFonts w:ascii="Times New Roman" w:hAnsi="Times New Roman" w:cs="Times New Roman"/>
        </w:rPr>
      </w:pPr>
      <w:r w:rsidRPr="007F5A24">
        <w:rPr>
          <w:rFonts w:ascii="Times New Roman" w:hAnsi="Times New Roman" w:cs="Times New Roman"/>
          <w:i/>
          <w:iCs/>
        </w:rPr>
        <w:t xml:space="preserve">Istotne znaczenie dla wyników I kwartału miało dobre przyjęcie kolekcji </w:t>
      </w:r>
      <w:r w:rsidR="007349FD" w:rsidRPr="007F5A24">
        <w:rPr>
          <w:rFonts w:ascii="Times New Roman" w:hAnsi="Times New Roman" w:cs="Times New Roman"/>
          <w:i/>
          <w:iCs/>
        </w:rPr>
        <w:t xml:space="preserve">wiosna–lato oraz skuteczne kampanie marketingowe wspierające sezon sprzedażowy i okres przedświąteczny. </w:t>
      </w:r>
      <w:r w:rsidRPr="007F5A24">
        <w:rPr>
          <w:rFonts w:ascii="Times New Roman" w:hAnsi="Times New Roman" w:cs="Times New Roman"/>
          <w:i/>
          <w:iCs/>
        </w:rPr>
        <w:t xml:space="preserve">Jednocześnie sprzedaż </w:t>
      </w:r>
      <w:r w:rsidR="007349FD" w:rsidRPr="007F5A24">
        <w:rPr>
          <w:rFonts w:ascii="Times New Roman" w:hAnsi="Times New Roman" w:cs="Times New Roman"/>
          <w:i/>
          <w:iCs/>
        </w:rPr>
        <w:t>wspierana była wysoką dostępnością towarów oraz sprawnością operacyjną magazynu i logistyki</w:t>
      </w:r>
      <w:r w:rsidR="00A04F6A" w:rsidRPr="007F5A24">
        <w:rPr>
          <w:rFonts w:ascii="Times New Roman" w:hAnsi="Times New Roman" w:cs="Times New Roman"/>
        </w:rPr>
        <w:t xml:space="preserve"> – komentuje </w:t>
      </w:r>
      <w:r w:rsidR="00A04F6A" w:rsidRPr="007F5A24">
        <w:rPr>
          <w:rFonts w:ascii="Times New Roman" w:hAnsi="Times New Roman" w:cs="Times New Roman"/>
          <w:b/>
          <w:bCs/>
        </w:rPr>
        <w:t>Marek Dworczak, Prezes Zarządu CDRL SA.</w:t>
      </w:r>
    </w:p>
    <w:p w14:paraId="00EE745B" w14:textId="2274CFCF" w:rsidR="0005590F" w:rsidRPr="007F5A24" w:rsidRDefault="0005590F" w:rsidP="0005590F">
      <w:pPr>
        <w:rPr>
          <w:rFonts w:ascii="Times New Roman" w:hAnsi="Times New Roman" w:cs="Times New Roman"/>
        </w:rPr>
      </w:pPr>
      <w:r w:rsidRPr="007F5A24">
        <w:rPr>
          <w:rFonts w:ascii="Times New Roman" w:hAnsi="Times New Roman" w:cs="Times New Roman"/>
        </w:rPr>
        <w:t>Miniony kwartał był dla Grupy okresem intensywnych działań operacyjnych. Otwarto cztery nowe salony franczyzowe w Polsce</w:t>
      </w:r>
      <w:r w:rsidR="00D537BD" w:rsidRPr="007F5A24">
        <w:rPr>
          <w:rFonts w:ascii="Times New Roman" w:hAnsi="Times New Roman" w:cs="Times New Roman"/>
        </w:rPr>
        <w:t xml:space="preserve">, </w:t>
      </w:r>
      <w:r w:rsidRPr="007F5A24">
        <w:rPr>
          <w:rFonts w:ascii="Times New Roman" w:hAnsi="Times New Roman" w:cs="Times New Roman"/>
        </w:rPr>
        <w:t>dwa w Rumunii</w:t>
      </w:r>
      <w:r w:rsidR="00D537BD" w:rsidRPr="007F5A24">
        <w:rPr>
          <w:rFonts w:ascii="Times New Roman" w:hAnsi="Times New Roman" w:cs="Times New Roman"/>
        </w:rPr>
        <w:t xml:space="preserve"> oraz wznowiono sprzedaż na rynku islandzkim, rozwijając współpracę eksportową.</w:t>
      </w:r>
      <w:r w:rsidRPr="007F5A24">
        <w:rPr>
          <w:rFonts w:ascii="Times New Roman" w:hAnsi="Times New Roman" w:cs="Times New Roman"/>
        </w:rPr>
        <w:t xml:space="preserve"> Na rynku e-commerce rozpoczęto sprzedaż na zagranicznych platformach </w:t>
      </w:r>
      <w:proofErr w:type="spellStart"/>
      <w:r w:rsidRPr="007F5A24">
        <w:rPr>
          <w:rFonts w:ascii="Times New Roman" w:hAnsi="Times New Roman" w:cs="Times New Roman"/>
        </w:rPr>
        <w:t>marketplace</w:t>
      </w:r>
      <w:proofErr w:type="spellEnd"/>
      <w:r w:rsidRPr="007F5A24">
        <w:rPr>
          <w:rFonts w:ascii="Times New Roman" w:hAnsi="Times New Roman" w:cs="Times New Roman"/>
        </w:rPr>
        <w:t xml:space="preserve"> (</w:t>
      </w:r>
      <w:proofErr w:type="spellStart"/>
      <w:r w:rsidRPr="007F5A24">
        <w:rPr>
          <w:rFonts w:ascii="Times New Roman" w:hAnsi="Times New Roman" w:cs="Times New Roman"/>
        </w:rPr>
        <w:t>Modivo</w:t>
      </w:r>
      <w:proofErr w:type="spellEnd"/>
      <w:r w:rsidRPr="007F5A24">
        <w:rPr>
          <w:rFonts w:ascii="Times New Roman" w:hAnsi="Times New Roman" w:cs="Times New Roman"/>
        </w:rPr>
        <w:t xml:space="preserve"> w Czechach i Słowacji, </w:t>
      </w:r>
      <w:proofErr w:type="spellStart"/>
      <w:r w:rsidRPr="007F5A24">
        <w:rPr>
          <w:rFonts w:ascii="Times New Roman" w:hAnsi="Times New Roman" w:cs="Times New Roman"/>
        </w:rPr>
        <w:t>eMag</w:t>
      </w:r>
      <w:proofErr w:type="spellEnd"/>
      <w:r w:rsidRPr="007F5A24">
        <w:rPr>
          <w:rFonts w:ascii="Times New Roman" w:hAnsi="Times New Roman" w:cs="Times New Roman"/>
        </w:rPr>
        <w:t xml:space="preserve"> w Bułgarii i Węgrzech, </w:t>
      </w:r>
      <w:proofErr w:type="spellStart"/>
      <w:r w:rsidRPr="007F5A24">
        <w:rPr>
          <w:rFonts w:ascii="Times New Roman" w:hAnsi="Times New Roman" w:cs="Times New Roman"/>
        </w:rPr>
        <w:t>FaschionDays</w:t>
      </w:r>
      <w:proofErr w:type="spellEnd"/>
      <w:r w:rsidRPr="007F5A24">
        <w:rPr>
          <w:rFonts w:ascii="Times New Roman" w:hAnsi="Times New Roman" w:cs="Times New Roman"/>
        </w:rPr>
        <w:t xml:space="preserve"> w Rumunii, PIGU na Litwie). </w:t>
      </w:r>
      <w:r w:rsidR="00F60561" w:rsidRPr="007F5A24">
        <w:rPr>
          <w:rFonts w:ascii="Times New Roman" w:hAnsi="Times New Roman" w:cs="Times New Roman"/>
        </w:rPr>
        <w:t xml:space="preserve">Jedocześnie Spółka wdrożyła aplikację mobilną </w:t>
      </w:r>
      <w:proofErr w:type="spellStart"/>
      <w:r w:rsidR="00F60561" w:rsidRPr="007F5A24">
        <w:rPr>
          <w:rFonts w:ascii="Times New Roman" w:hAnsi="Times New Roman" w:cs="Times New Roman"/>
        </w:rPr>
        <w:t>Coccodrillo</w:t>
      </w:r>
      <w:proofErr w:type="spellEnd"/>
      <w:r w:rsidR="00F60561" w:rsidRPr="007F5A24">
        <w:rPr>
          <w:rFonts w:ascii="Times New Roman" w:hAnsi="Times New Roman" w:cs="Times New Roman"/>
        </w:rPr>
        <w:t xml:space="preserve"> na rynki zagraniczne oraz </w:t>
      </w:r>
      <w:proofErr w:type="spellStart"/>
      <w:r w:rsidR="00F60561" w:rsidRPr="007F5A24">
        <w:rPr>
          <w:rFonts w:ascii="Times New Roman" w:hAnsi="Times New Roman" w:cs="Times New Roman"/>
        </w:rPr>
        <w:t>chatbota</w:t>
      </w:r>
      <w:proofErr w:type="spellEnd"/>
      <w:r w:rsidR="00F60561" w:rsidRPr="007F5A24">
        <w:rPr>
          <w:rFonts w:ascii="Times New Roman" w:hAnsi="Times New Roman" w:cs="Times New Roman"/>
        </w:rPr>
        <w:t xml:space="preserve"> </w:t>
      </w:r>
      <w:r w:rsidR="007F5A24" w:rsidRPr="007F5A24">
        <w:rPr>
          <w:rFonts w:ascii="Times New Roman" w:hAnsi="Times New Roman" w:cs="Times New Roman"/>
        </w:rPr>
        <w:t xml:space="preserve">Zowie </w:t>
      </w:r>
      <w:r w:rsidR="00F60561" w:rsidRPr="007F5A24">
        <w:rPr>
          <w:rFonts w:ascii="Times New Roman" w:hAnsi="Times New Roman" w:cs="Times New Roman"/>
        </w:rPr>
        <w:t xml:space="preserve">w Czechach i na Słowacji. </w:t>
      </w:r>
      <w:r w:rsidR="00417D7A" w:rsidRPr="007F5A24">
        <w:rPr>
          <w:rFonts w:ascii="Times New Roman" w:hAnsi="Times New Roman" w:cs="Times New Roman"/>
        </w:rPr>
        <w:t xml:space="preserve">Równolegle kontynuowała prace związane z transformacją w obszarze IT </w:t>
      </w:r>
      <w:r w:rsidR="00CA0757" w:rsidRPr="007F5A24">
        <w:rPr>
          <w:rFonts w:ascii="Times New Roman" w:hAnsi="Times New Roman" w:cs="Times New Roman"/>
        </w:rPr>
        <w:t xml:space="preserve">związaną z wdrażaniem nowego systemu ERP </w:t>
      </w:r>
      <w:r w:rsidR="00417D7A" w:rsidRPr="007F5A24">
        <w:rPr>
          <w:rFonts w:ascii="Times New Roman" w:hAnsi="Times New Roman" w:cs="Times New Roman"/>
        </w:rPr>
        <w:t xml:space="preserve">oraz </w:t>
      </w:r>
      <w:r w:rsidR="00CA0757" w:rsidRPr="007F5A24">
        <w:rPr>
          <w:rFonts w:ascii="Times New Roman" w:hAnsi="Times New Roman" w:cs="Times New Roman"/>
        </w:rPr>
        <w:t xml:space="preserve">w zakresie </w:t>
      </w:r>
      <w:proofErr w:type="spellStart"/>
      <w:r w:rsidR="00417D7A" w:rsidRPr="007F5A24">
        <w:rPr>
          <w:rFonts w:ascii="Times New Roman" w:hAnsi="Times New Roman" w:cs="Times New Roman"/>
        </w:rPr>
        <w:t>cyberbezpieczeństwa</w:t>
      </w:r>
      <w:proofErr w:type="spellEnd"/>
      <w:r w:rsidR="00417D7A" w:rsidRPr="007F5A24">
        <w:rPr>
          <w:rFonts w:ascii="Times New Roman" w:hAnsi="Times New Roman" w:cs="Times New Roman"/>
        </w:rPr>
        <w:t xml:space="preserve"> i ochrony marki. </w:t>
      </w:r>
    </w:p>
    <w:p w14:paraId="78D53204" w14:textId="20C9BCED" w:rsidR="0005590F" w:rsidRPr="00503488" w:rsidRDefault="006A58C8" w:rsidP="0005590F">
      <w:pPr>
        <w:rPr>
          <w:rFonts w:ascii="Times New Roman" w:hAnsi="Times New Roman" w:cs="Times New Roman"/>
          <w:b/>
          <w:bCs/>
        </w:rPr>
      </w:pPr>
      <w:r w:rsidRPr="00253E7F">
        <w:rPr>
          <w:rFonts w:ascii="Times New Roman" w:hAnsi="Times New Roman" w:cs="Times New Roman"/>
          <w:i/>
          <w:iCs/>
        </w:rPr>
        <w:t>- Chcemy dalej rosnąć w segmencie odzieży i akcesoriów dziecięcych w Polsce oraz Europie Środkowo-Wschodniej</w:t>
      </w:r>
      <w:r w:rsidR="005A6EEF" w:rsidRPr="00253E7F">
        <w:rPr>
          <w:rFonts w:ascii="Times New Roman" w:hAnsi="Times New Roman" w:cs="Times New Roman"/>
          <w:i/>
          <w:iCs/>
        </w:rPr>
        <w:t xml:space="preserve"> i kontynuować tren</w:t>
      </w:r>
      <w:r w:rsidR="0057606A" w:rsidRPr="00253E7F">
        <w:rPr>
          <w:rFonts w:ascii="Times New Roman" w:hAnsi="Times New Roman" w:cs="Times New Roman"/>
          <w:i/>
          <w:iCs/>
        </w:rPr>
        <w:t>d</w:t>
      </w:r>
      <w:r w:rsidR="005A6EEF" w:rsidRPr="00253E7F">
        <w:rPr>
          <w:rFonts w:ascii="Times New Roman" w:hAnsi="Times New Roman" w:cs="Times New Roman"/>
          <w:i/>
          <w:iCs/>
        </w:rPr>
        <w:t xml:space="preserve"> poprawy wyników. Przełomowa dla nas była połowa sierpnia ubiegłego roku i od tego czasu osiągamy lepsze wyniki </w:t>
      </w:r>
      <w:r w:rsidR="00A375A5" w:rsidRPr="00253E7F">
        <w:rPr>
          <w:rFonts w:ascii="Times New Roman" w:hAnsi="Times New Roman" w:cs="Times New Roman"/>
          <w:i/>
          <w:iCs/>
        </w:rPr>
        <w:t xml:space="preserve">sprzedażowe </w:t>
      </w:r>
      <w:r w:rsidR="005A6EEF" w:rsidRPr="00253E7F">
        <w:rPr>
          <w:rFonts w:ascii="Times New Roman" w:hAnsi="Times New Roman" w:cs="Times New Roman"/>
          <w:i/>
          <w:iCs/>
        </w:rPr>
        <w:t xml:space="preserve">i marże. </w:t>
      </w:r>
      <w:r w:rsidR="00A375A5" w:rsidRPr="00253E7F">
        <w:rPr>
          <w:rFonts w:ascii="Times New Roman" w:hAnsi="Times New Roman" w:cs="Times New Roman"/>
          <w:i/>
          <w:iCs/>
        </w:rPr>
        <w:t xml:space="preserve">Dzięki bardziej trafionym kolekcjom mogliśmy ograniczyć ilość promocji oraz wyprzedaży. </w:t>
      </w:r>
      <w:r w:rsidR="003D3885" w:rsidRPr="00253E7F">
        <w:rPr>
          <w:rFonts w:ascii="Times New Roman" w:hAnsi="Times New Roman" w:cs="Times New Roman"/>
          <w:i/>
          <w:iCs/>
        </w:rPr>
        <w:t xml:space="preserve">Jednocześnie </w:t>
      </w:r>
      <w:r w:rsidR="00FC7310" w:rsidRPr="00253E7F">
        <w:rPr>
          <w:rFonts w:ascii="Times New Roman" w:hAnsi="Times New Roman" w:cs="Times New Roman"/>
          <w:i/>
          <w:iCs/>
        </w:rPr>
        <w:t xml:space="preserve">pozbyliśmy się </w:t>
      </w:r>
      <w:r w:rsidR="00D539FB" w:rsidRPr="00253E7F">
        <w:rPr>
          <w:rFonts w:ascii="Times New Roman" w:hAnsi="Times New Roman" w:cs="Times New Roman"/>
          <w:i/>
          <w:iCs/>
        </w:rPr>
        <w:t xml:space="preserve">nadmiernych </w:t>
      </w:r>
      <w:r w:rsidR="00FC7310" w:rsidRPr="00253E7F">
        <w:rPr>
          <w:rFonts w:ascii="Times New Roman" w:hAnsi="Times New Roman" w:cs="Times New Roman"/>
          <w:i/>
          <w:iCs/>
        </w:rPr>
        <w:t xml:space="preserve">zapasów z lat wcześniejszych. To wszystko przynosi pozytywne efekty. </w:t>
      </w:r>
      <w:r w:rsidR="005A6EEF" w:rsidRPr="00253E7F">
        <w:rPr>
          <w:rFonts w:ascii="Times New Roman" w:hAnsi="Times New Roman" w:cs="Times New Roman"/>
          <w:i/>
          <w:iCs/>
        </w:rPr>
        <w:t>W II kwartale br. realizujemy przyjęte założenia</w:t>
      </w:r>
      <w:r w:rsidR="00A375A5" w:rsidRPr="00253E7F">
        <w:rPr>
          <w:rFonts w:ascii="Times New Roman" w:hAnsi="Times New Roman" w:cs="Times New Roman"/>
          <w:i/>
          <w:iCs/>
        </w:rPr>
        <w:t>, a osiągane w tym roku wyniki pozwalają z optymizmem patrzeć w przyszłość –</w:t>
      </w:r>
      <w:r w:rsidR="00A375A5" w:rsidRPr="007F5A24">
        <w:rPr>
          <w:rFonts w:ascii="Times New Roman" w:hAnsi="Times New Roman" w:cs="Times New Roman"/>
        </w:rPr>
        <w:t xml:space="preserve"> </w:t>
      </w:r>
      <w:r w:rsidR="00D539FB" w:rsidRPr="007F5A24">
        <w:rPr>
          <w:rFonts w:ascii="Times New Roman" w:hAnsi="Times New Roman" w:cs="Times New Roman"/>
        </w:rPr>
        <w:t xml:space="preserve">podkreśla </w:t>
      </w:r>
      <w:r w:rsidR="00D539FB" w:rsidRPr="00503488">
        <w:rPr>
          <w:rFonts w:ascii="Times New Roman" w:hAnsi="Times New Roman" w:cs="Times New Roman"/>
          <w:b/>
          <w:bCs/>
        </w:rPr>
        <w:t>Tomasz Przybyła, Wiceprezes Zarządu CDRL SA.</w:t>
      </w:r>
      <w:r w:rsidR="00F95F2C">
        <w:rPr>
          <w:rFonts w:ascii="Times New Roman" w:hAnsi="Times New Roman" w:cs="Times New Roman"/>
          <w:b/>
          <w:bCs/>
        </w:rPr>
        <w:t xml:space="preserve"> </w:t>
      </w:r>
    </w:p>
    <w:sectPr w:rsidR="0005590F" w:rsidRPr="00503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6442B"/>
    <w:multiLevelType w:val="multilevel"/>
    <w:tmpl w:val="D22C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E0A2A"/>
    <w:multiLevelType w:val="multilevel"/>
    <w:tmpl w:val="4F16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52962"/>
    <w:multiLevelType w:val="multilevel"/>
    <w:tmpl w:val="9542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F51B3"/>
    <w:multiLevelType w:val="multilevel"/>
    <w:tmpl w:val="1AEE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256F9"/>
    <w:multiLevelType w:val="multilevel"/>
    <w:tmpl w:val="B968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82C88"/>
    <w:multiLevelType w:val="multilevel"/>
    <w:tmpl w:val="140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5090B"/>
    <w:multiLevelType w:val="multilevel"/>
    <w:tmpl w:val="3C44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671AC"/>
    <w:multiLevelType w:val="multilevel"/>
    <w:tmpl w:val="4CCC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A2EFC"/>
    <w:multiLevelType w:val="multilevel"/>
    <w:tmpl w:val="9200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75D15"/>
    <w:multiLevelType w:val="multilevel"/>
    <w:tmpl w:val="52E4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51368"/>
    <w:multiLevelType w:val="multilevel"/>
    <w:tmpl w:val="6AA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86327"/>
    <w:multiLevelType w:val="multilevel"/>
    <w:tmpl w:val="33D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46008D"/>
    <w:multiLevelType w:val="multilevel"/>
    <w:tmpl w:val="A504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26562E"/>
    <w:multiLevelType w:val="multilevel"/>
    <w:tmpl w:val="D9CE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A7422"/>
    <w:multiLevelType w:val="multilevel"/>
    <w:tmpl w:val="21D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9A1195"/>
    <w:multiLevelType w:val="multilevel"/>
    <w:tmpl w:val="8AF0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4C0A36"/>
    <w:multiLevelType w:val="multilevel"/>
    <w:tmpl w:val="F3B4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EA2D27"/>
    <w:multiLevelType w:val="multilevel"/>
    <w:tmpl w:val="DB1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019122">
    <w:abstractNumId w:val="7"/>
  </w:num>
  <w:num w:numId="2" w16cid:durableId="1234656695">
    <w:abstractNumId w:val="14"/>
  </w:num>
  <w:num w:numId="3" w16cid:durableId="355237449">
    <w:abstractNumId w:val="9"/>
  </w:num>
  <w:num w:numId="4" w16cid:durableId="1448894076">
    <w:abstractNumId w:val="5"/>
  </w:num>
  <w:num w:numId="5" w16cid:durableId="1340429416">
    <w:abstractNumId w:val="6"/>
  </w:num>
  <w:num w:numId="6" w16cid:durableId="1974947375">
    <w:abstractNumId w:val="4"/>
  </w:num>
  <w:num w:numId="7" w16cid:durableId="1084185445">
    <w:abstractNumId w:val="17"/>
  </w:num>
  <w:num w:numId="8" w16cid:durableId="1213468260">
    <w:abstractNumId w:val="3"/>
  </w:num>
  <w:num w:numId="9" w16cid:durableId="815419310">
    <w:abstractNumId w:val="16"/>
  </w:num>
  <w:num w:numId="10" w16cid:durableId="316154758">
    <w:abstractNumId w:val="13"/>
  </w:num>
  <w:num w:numId="11" w16cid:durableId="1988901225">
    <w:abstractNumId w:val="15"/>
  </w:num>
  <w:num w:numId="12" w16cid:durableId="1871457472">
    <w:abstractNumId w:val="10"/>
  </w:num>
  <w:num w:numId="13" w16cid:durableId="1201284895">
    <w:abstractNumId w:val="2"/>
  </w:num>
  <w:num w:numId="14" w16cid:durableId="2090886170">
    <w:abstractNumId w:val="0"/>
  </w:num>
  <w:num w:numId="15" w16cid:durableId="747656966">
    <w:abstractNumId w:val="8"/>
  </w:num>
  <w:num w:numId="16" w16cid:durableId="1552307526">
    <w:abstractNumId w:val="1"/>
  </w:num>
  <w:num w:numId="17" w16cid:durableId="1351644929">
    <w:abstractNumId w:val="11"/>
  </w:num>
  <w:num w:numId="18" w16cid:durableId="268466549">
    <w:abstractNumId w:val="12"/>
  </w:num>
  <w:num w:numId="19" w16cid:durableId="183575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0F"/>
    <w:rsid w:val="0005590F"/>
    <w:rsid w:val="000E5147"/>
    <w:rsid w:val="00253E7F"/>
    <w:rsid w:val="00276DAD"/>
    <w:rsid w:val="002C2AEA"/>
    <w:rsid w:val="00304FE3"/>
    <w:rsid w:val="0036581B"/>
    <w:rsid w:val="003B7CD9"/>
    <w:rsid w:val="003D3885"/>
    <w:rsid w:val="00417D7A"/>
    <w:rsid w:val="00503488"/>
    <w:rsid w:val="0054764B"/>
    <w:rsid w:val="0057606A"/>
    <w:rsid w:val="005A6EEF"/>
    <w:rsid w:val="006A58C8"/>
    <w:rsid w:val="006C576C"/>
    <w:rsid w:val="0070313D"/>
    <w:rsid w:val="00712140"/>
    <w:rsid w:val="007349FD"/>
    <w:rsid w:val="00746C71"/>
    <w:rsid w:val="007F5A24"/>
    <w:rsid w:val="00893BBD"/>
    <w:rsid w:val="008A5ADC"/>
    <w:rsid w:val="008B526C"/>
    <w:rsid w:val="00943AFC"/>
    <w:rsid w:val="009D60D0"/>
    <w:rsid w:val="00A04F6A"/>
    <w:rsid w:val="00A375A5"/>
    <w:rsid w:val="00A52B1D"/>
    <w:rsid w:val="00AE2833"/>
    <w:rsid w:val="00C5487C"/>
    <w:rsid w:val="00CA0757"/>
    <w:rsid w:val="00D537BD"/>
    <w:rsid w:val="00D539FB"/>
    <w:rsid w:val="00D900CF"/>
    <w:rsid w:val="00E160BF"/>
    <w:rsid w:val="00E342B3"/>
    <w:rsid w:val="00EC0014"/>
    <w:rsid w:val="00ED5C2E"/>
    <w:rsid w:val="00F33FBD"/>
    <w:rsid w:val="00F60561"/>
    <w:rsid w:val="00F95F2C"/>
    <w:rsid w:val="00FC7310"/>
    <w:rsid w:val="00FD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15B8"/>
  <w15:chartTrackingRefBased/>
  <w15:docId w15:val="{E888D8A2-8381-4A14-8EC2-AAE73DBA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5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9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9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5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5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5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59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9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90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349F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19</cp:revision>
  <dcterms:created xsi:type="dcterms:W3CDTF">2026-05-27T15:48:00Z</dcterms:created>
  <dcterms:modified xsi:type="dcterms:W3CDTF">2026-05-29T05:09:00Z</dcterms:modified>
</cp:coreProperties>
</file>