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AD842" w14:textId="58CE5EE6" w:rsidR="008A5ADC" w:rsidRPr="0070379B" w:rsidRDefault="002E795B" w:rsidP="00481C65">
      <w:pPr>
        <w:jc w:val="both"/>
        <w:rPr>
          <w:i/>
          <w:iCs/>
          <w:u w:val="single"/>
        </w:rPr>
      </w:pPr>
      <w:r w:rsidRPr="0070379B">
        <w:rPr>
          <w:i/>
          <w:iCs/>
          <w:u w:val="single"/>
        </w:rPr>
        <w:t>Informacja prasowa</w:t>
      </w:r>
    </w:p>
    <w:p w14:paraId="620B882C" w14:textId="77777777" w:rsidR="002E795B" w:rsidRPr="0070379B" w:rsidRDefault="002E795B" w:rsidP="00481C65">
      <w:pPr>
        <w:jc w:val="both"/>
      </w:pPr>
    </w:p>
    <w:p w14:paraId="5F3A69A3" w14:textId="528C32A5" w:rsidR="002043BB" w:rsidRPr="0070379B" w:rsidRDefault="001C5CC9" w:rsidP="0070379B">
      <w:pPr>
        <w:jc w:val="center"/>
        <w:rPr>
          <w:b/>
          <w:bCs/>
        </w:rPr>
      </w:pPr>
      <w:proofErr w:type="spellStart"/>
      <w:r w:rsidRPr="0070379B">
        <w:rPr>
          <w:b/>
          <w:bCs/>
        </w:rPr>
        <w:t>Zremb</w:t>
      </w:r>
      <w:proofErr w:type="spellEnd"/>
      <w:r w:rsidRPr="0070379B">
        <w:rPr>
          <w:b/>
          <w:bCs/>
        </w:rPr>
        <w:t xml:space="preserve"> Chojnice </w:t>
      </w:r>
      <w:r w:rsidR="00481C65" w:rsidRPr="0070379B">
        <w:rPr>
          <w:b/>
          <w:bCs/>
        </w:rPr>
        <w:t xml:space="preserve">oczekuje dalszego wzrostu </w:t>
      </w:r>
      <w:proofErr w:type="spellStart"/>
      <w:r w:rsidR="00481C65" w:rsidRPr="0070379B">
        <w:rPr>
          <w:b/>
          <w:bCs/>
        </w:rPr>
        <w:t>backlogu</w:t>
      </w:r>
      <w:proofErr w:type="spellEnd"/>
      <w:r w:rsidR="00481C65" w:rsidRPr="0070379B">
        <w:rPr>
          <w:b/>
          <w:bCs/>
        </w:rPr>
        <w:t xml:space="preserve"> w segmencie obronnym</w:t>
      </w:r>
    </w:p>
    <w:p w14:paraId="312B37B2" w14:textId="3D85D410" w:rsidR="001C5CC9" w:rsidRPr="0070379B" w:rsidRDefault="001C5CC9" w:rsidP="00481C65">
      <w:pPr>
        <w:jc w:val="both"/>
        <w:rPr>
          <w:b/>
          <w:bCs/>
        </w:rPr>
      </w:pPr>
      <w:r w:rsidRPr="0070379B">
        <w:rPr>
          <w:b/>
          <w:bCs/>
        </w:rPr>
        <w:t xml:space="preserve">Polski producent specjalistycznych kontenerów i platform transportowych wypracował w pierwszym półroczu br. blisko 21 mln zł przychodów i zanotował </w:t>
      </w:r>
      <w:r w:rsidR="00CB03EB" w:rsidRPr="0070379B">
        <w:rPr>
          <w:b/>
          <w:bCs/>
        </w:rPr>
        <w:t>3,2</w:t>
      </w:r>
      <w:r w:rsidRPr="0070379B">
        <w:rPr>
          <w:b/>
          <w:bCs/>
        </w:rPr>
        <w:t xml:space="preserve"> mln zł </w:t>
      </w:r>
      <w:r w:rsidR="00CB03EB" w:rsidRPr="0070379B">
        <w:rPr>
          <w:b/>
          <w:bCs/>
        </w:rPr>
        <w:t xml:space="preserve">na poziomie EBITDA. </w:t>
      </w:r>
      <w:r w:rsidR="00F64AAC" w:rsidRPr="0070379B">
        <w:rPr>
          <w:b/>
          <w:bCs/>
        </w:rPr>
        <w:t>Zarząd widzi obiecujące perspektywy do dalszego rozwoju i budowy portfela zamówień</w:t>
      </w:r>
      <w:r w:rsidR="00481C65" w:rsidRPr="0070379B">
        <w:rPr>
          <w:b/>
          <w:bCs/>
        </w:rPr>
        <w:t xml:space="preserve">, szczególnie w segmencie obronnym. </w:t>
      </w:r>
    </w:p>
    <w:p w14:paraId="3FED3768" w14:textId="77777777" w:rsidR="00D36090" w:rsidRPr="0070379B" w:rsidRDefault="00D36090" w:rsidP="00481C65">
      <w:pPr>
        <w:jc w:val="both"/>
      </w:pPr>
    </w:p>
    <w:p w14:paraId="072D5A31" w14:textId="44FF57DA" w:rsidR="00D36090" w:rsidRPr="0070379B" w:rsidRDefault="00D36090" w:rsidP="00481C65">
      <w:pPr>
        <w:jc w:val="both"/>
      </w:pPr>
      <w:r w:rsidRPr="0070379B">
        <w:t xml:space="preserve">Według wstępnych szacunków, w pierwszym półroczu 2025 roku jednostkowe przychody </w:t>
      </w:r>
      <w:proofErr w:type="spellStart"/>
      <w:r w:rsidRPr="0070379B">
        <w:t>Zrembu</w:t>
      </w:r>
      <w:proofErr w:type="spellEnd"/>
      <w:r w:rsidRPr="0070379B">
        <w:t xml:space="preserve"> Chojnice wyniosły 20,85 mln zł. Jest to rezultat lepszy o ponad 2 proc. w ujęciu r/r i o 21,5 proc. w porównaniu do średniej za odpowiedni okres w latach 202</w:t>
      </w:r>
      <w:r w:rsidR="0018705E" w:rsidRPr="0070379B">
        <w:t>2</w:t>
      </w:r>
      <w:r w:rsidRPr="0070379B">
        <w:t>-202</w:t>
      </w:r>
      <w:r w:rsidR="0018705E" w:rsidRPr="0070379B">
        <w:t>4</w:t>
      </w:r>
      <w:r w:rsidRPr="0070379B">
        <w:t xml:space="preserve"> (</w:t>
      </w:r>
      <w:r w:rsidR="0018705E" w:rsidRPr="0070379B">
        <w:t xml:space="preserve">Zarząd </w:t>
      </w:r>
      <w:r w:rsidRPr="0070379B">
        <w:t>na potrzeby obliczenia średnich wyników Spółki i obliczenia odchyleń w stosunku do wyników osiągniętych</w:t>
      </w:r>
      <w:r w:rsidR="00727069" w:rsidRPr="0070379B">
        <w:t xml:space="preserve"> w</w:t>
      </w:r>
      <w:r w:rsidRPr="0070379B">
        <w:t xml:space="preserve"> I półroczu 2025 roku przyjął okres 202</w:t>
      </w:r>
      <w:r w:rsidR="0018705E" w:rsidRPr="0070379B">
        <w:t>2</w:t>
      </w:r>
      <w:r w:rsidRPr="0070379B">
        <w:t>-202</w:t>
      </w:r>
      <w:r w:rsidR="0018705E" w:rsidRPr="0070379B">
        <w:t>4</w:t>
      </w:r>
      <w:r w:rsidRPr="0070379B">
        <w:t>). EBITDA za minione półrocze zbliżyła się do 3,2 mln zł (+ 42 proc. w ujęciu do średniej z lat 202</w:t>
      </w:r>
      <w:r w:rsidR="00727069" w:rsidRPr="0070379B">
        <w:t>2</w:t>
      </w:r>
      <w:r w:rsidRPr="0070379B">
        <w:t>-202</w:t>
      </w:r>
      <w:r w:rsidR="00727069" w:rsidRPr="0070379B">
        <w:t>4</w:t>
      </w:r>
      <w:r w:rsidRPr="0070379B">
        <w:t>), a EBIT przekroczył 2 mln zł (+35</w:t>
      </w:r>
      <w:r w:rsidR="00BA0436" w:rsidRPr="0070379B">
        <w:t xml:space="preserve"> </w:t>
      </w:r>
      <w:r w:rsidRPr="0070379B">
        <w:t>proc. w ujęciu do średniej z lat 202</w:t>
      </w:r>
      <w:r w:rsidR="00727069" w:rsidRPr="0070379B">
        <w:t>2</w:t>
      </w:r>
      <w:r w:rsidRPr="0070379B">
        <w:t>-202</w:t>
      </w:r>
      <w:r w:rsidR="00727069" w:rsidRPr="0070379B">
        <w:t>4</w:t>
      </w:r>
      <w:r w:rsidRPr="0070379B">
        <w:t>). Zysk netto wyniósł blisko 7,4 mln zł wobec niespełna 2,6 mln zł uzyskane w analogicznym okresie 202</w:t>
      </w:r>
      <w:r w:rsidR="00727069" w:rsidRPr="0070379B">
        <w:t>4</w:t>
      </w:r>
      <w:r w:rsidRPr="0070379B">
        <w:t xml:space="preserve"> roku</w:t>
      </w:r>
      <w:r w:rsidR="0018705E" w:rsidRPr="0070379B">
        <w:t xml:space="preserve">. Jednocześnie jest to wynik o </w:t>
      </w:r>
      <w:r w:rsidRPr="0070379B">
        <w:t xml:space="preserve">571 proc. </w:t>
      </w:r>
      <w:r w:rsidR="0018705E" w:rsidRPr="0070379B">
        <w:t>wyższy od</w:t>
      </w:r>
      <w:r w:rsidRPr="0070379B">
        <w:t xml:space="preserve"> średniej z </w:t>
      </w:r>
      <w:r w:rsidR="00481C65" w:rsidRPr="0070379B">
        <w:t>poprzednich trzech lat.</w:t>
      </w:r>
    </w:p>
    <w:p w14:paraId="71DC56E5" w14:textId="3ABA53F1" w:rsidR="002043BB" w:rsidRPr="0070379B" w:rsidRDefault="002043BB" w:rsidP="00481C65">
      <w:pPr>
        <w:jc w:val="both"/>
        <w:rPr>
          <w:i/>
          <w:iCs/>
        </w:rPr>
      </w:pPr>
      <w:r w:rsidRPr="0070379B">
        <w:rPr>
          <w:i/>
          <w:iCs/>
        </w:rPr>
        <w:t>- Systematycznie rośniemy od lat</w:t>
      </w:r>
      <w:r w:rsidR="00F50E90" w:rsidRPr="0070379B">
        <w:rPr>
          <w:i/>
          <w:iCs/>
        </w:rPr>
        <w:t xml:space="preserve">, czego potwierdzeniem jest wzrost sprzedaży w pierwszym półroczu br. o 21,5 proc. w porównaniu do średniej z trzech wcześniejszych lat. Odnotowaliśmy też skokowy wzrost zysku netto. </w:t>
      </w:r>
      <w:r w:rsidR="0018705E" w:rsidRPr="0070379B">
        <w:rPr>
          <w:i/>
          <w:iCs/>
        </w:rPr>
        <w:t>Również w</w:t>
      </w:r>
      <w:r w:rsidR="006E663B" w:rsidRPr="0070379B">
        <w:rPr>
          <w:i/>
          <w:iCs/>
        </w:rPr>
        <w:t xml:space="preserve"> drugim półroczu </w:t>
      </w:r>
      <w:r w:rsidR="00307855">
        <w:rPr>
          <w:i/>
          <w:iCs/>
        </w:rPr>
        <w:t xml:space="preserve">chcielibyśmy </w:t>
      </w:r>
      <w:r w:rsidR="006E663B" w:rsidRPr="0070379B">
        <w:rPr>
          <w:i/>
          <w:iCs/>
        </w:rPr>
        <w:t xml:space="preserve"> utrzymać dynamikę z ostatnich lat. </w:t>
      </w:r>
    </w:p>
    <w:p w14:paraId="322CED8B" w14:textId="5D8491BE" w:rsidR="00D951F9" w:rsidRPr="0070379B" w:rsidRDefault="00D951F9" w:rsidP="00481C65">
      <w:pPr>
        <w:jc w:val="both"/>
        <w:rPr>
          <w:b/>
          <w:bCs/>
          <w:i/>
          <w:iCs/>
        </w:rPr>
      </w:pPr>
      <w:r w:rsidRPr="0070379B">
        <w:rPr>
          <w:i/>
          <w:iCs/>
        </w:rPr>
        <w:t xml:space="preserve">Rośnie też nasz portfel zamówień. Patrząc na rynek, szczególnie w obszarze zbrojeniowym, oczekujemy dalszego wzrostu </w:t>
      </w:r>
      <w:proofErr w:type="spellStart"/>
      <w:r w:rsidRPr="0070379B">
        <w:rPr>
          <w:i/>
          <w:iCs/>
        </w:rPr>
        <w:t>backlogu</w:t>
      </w:r>
      <w:proofErr w:type="spellEnd"/>
      <w:r w:rsidRPr="0070379B">
        <w:rPr>
          <w:i/>
          <w:iCs/>
        </w:rPr>
        <w:t xml:space="preserve"> w kolejnych okresach. Widzimy nasilający się trend ze strony armii NATO, </w:t>
      </w:r>
      <w:r w:rsidR="0018705E" w:rsidRPr="0070379B">
        <w:rPr>
          <w:i/>
          <w:iCs/>
        </w:rPr>
        <w:t>kładących</w:t>
      </w:r>
      <w:r w:rsidRPr="0070379B">
        <w:rPr>
          <w:i/>
          <w:iCs/>
        </w:rPr>
        <w:t xml:space="preserve"> coraz większy nacisk na mobilność, logistykę i szybkość reagowania</w:t>
      </w:r>
      <w:r w:rsidR="0018705E" w:rsidRPr="0070379B">
        <w:rPr>
          <w:i/>
          <w:iCs/>
        </w:rPr>
        <w:t>, co zapewnia im wyższą</w:t>
      </w:r>
      <w:r w:rsidRPr="0070379B">
        <w:rPr>
          <w:i/>
          <w:iCs/>
        </w:rPr>
        <w:t xml:space="preserve"> sprawność i efektywność działania. </w:t>
      </w:r>
      <w:r w:rsidR="0018705E" w:rsidRPr="0070379B">
        <w:rPr>
          <w:i/>
          <w:iCs/>
        </w:rPr>
        <w:t>W rezultacie</w:t>
      </w:r>
      <w:r w:rsidRPr="0070379B">
        <w:rPr>
          <w:i/>
          <w:iCs/>
        </w:rPr>
        <w:t xml:space="preserve"> </w:t>
      </w:r>
      <w:r w:rsidR="00224D5D" w:rsidRPr="0070379B">
        <w:rPr>
          <w:i/>
          <w:iCs/>
        </w:rPr>
        <w:t xml:space="preserve">coraz </w:t>
      </w:r>
      <w:r w:rsidRPr="0070379B">
        <w:rPr>
          <w:i/>
          <w:iCs/>
        </w:rPr>
        <w:t>większą rolę odgrywają specjalistyczne kontenery czy platformy transportowe</w:t>
      </w:r>
      <w:r w:rsidR="006E663B" w:rsidRPr="0070379B">
        <w:rPr>
          <w:i/>
          <w:iCs/>
        </w:rPr>
        <w:t xml:space="preserve">, które produkujemy. Jednak specyfika sprzętu mobilnego powoduje, że musi on być indywidualnie skrojony </w:t>
      </w:r>
      <w:r w:rsidRPr="0070379B">
        <w:rPr>
          <w:i/>
          <w:iCs/>
        </w:rPr>
        <w:t>na potrzeby konkretnych armii.</w:t>
      </w:r>
      <w:r w:rsidR="006E663B" w:rsidRPr="0070379B">
        <w:rPr>
          <w:i/>
          <w:iCs/>
        </w:rPr>
        <w:t xml:space="preserve"> Właśnie uczestniczymy w konsultacjach technicznych dotyczących </w:t>
      </w:r>
      <w:r w:rsidR="0018705E" w:rsidRPr="0070379B">
        <w:rPr>
          <w:i/>
          <w:iCs/>
        </w:rPr>
        <w:t xml:space="preserve">takich </w:t>
      </w:r>
      <w:r w:rsidR="006E663B" w:rsidRPr="0070379B">
        <w:rPr>
          <w:i/>
          <w:iCs/>
        </w:rPr>
        <w:t xml:space="preserve">dostaw </w:t>
      </w:r>
      <w:r w:rsidR="00196297">
        <w:rPr>
          <w:i/>
          <w:iCs/>
        </w:rPr>
        <w:t>na rynek skandynawski</w:t>
      </w:r>
      <w:r w:rsidR="006E663B" w:rsidRPr="0070379B">
        <w:rPr>
          <w:i/>
          <w:iCs/>
        </w:rPr>
        <w:t>. Widzimy podobne potrzeby zakupowe, poprzedzone konsultacjami, także w innych krajach</w:t>
      </w:r>
      <w:r w:rsidR="0049666D" w:rsidRPr="0070379B">
        <w:rPr>
          <w:i/>
          <w:iCs/>
        </w:rPr>
        <w:t xml:space="preserve"> – komentuje </w:t>
      </w:r>
      <w:r w:rsidR="0049666D" w:rsidRPr="0070379B">
        <w:rPr>
          <w:b/>
          <w:bCs/>
          <w:i/>
          <w:iCs/>
        </w:rPr>
        <w:t xml:space="preserve">Krzysztof Kosiorek-Sobolewski, prezes </w:t>
      </w:r>
      <w:proofErr w:type="spellStart"/>
      <w:r w:rsidR="0049666D" w:rsidRPr="0070379B">
        <w:rPr>
          <w:b/>
          <w:bCs/>
          <w:i/>
          <w:iCs/>
        </w:rPr>
        <w:t>Zrembu</w:t>
      </w:r>
      <w:proofErr w:type="spellEnd"/>
      <w:r w:rsidR="0049666D" w:rsidRPr="0070379B">
        <w:rPr>
          <w:b/>
          <w:bCs/>
          <w:i/>
          <w:iCs/>
        </w:rPr>
        <w:t>-Chojnice.</w:t>
      </w:r>
    </w:p>
    <w:p w14:paraId="7C4747B8" w14:textId="23466F4B" w:rsidR="0018705E" w:rsidRPr="0070379B" w:rsidRDefault="0018705E" w:rsidP="0070379B">
      <w:pPr>
        <w:jc w:val="center"/>
      </w:pPr>
      <w:r w:rsidRPr="0070379B">
        <w:t>***</w:t>
      </w:r>
    </w:p>
    <w:p w14:paraId="550DC056" w14:textId="62D4FF06" w:rsidR="0018705E" w:rsidRPr="0070379B" w:rsidRDefault="0018705E" w:rsidP="00481C65">
      <w:pPr>
        <w:jc w:val="both"/>
        <w:rPr>
          <w:bCs/>
          <w:iCs/>
        </w:rPr>
      </w:pPr>
      <w:proofErr w:type="spellStart"/>
      <w:r w:rsidRPr="0070379B">
        <w:rPr>
          <w:b/>
          <w:iCs/>
        </w:rPr>
        <w:t>Zremb</w:t>
      </w:r>
      <w:proofErr w:type="spellEnd"/>
      <w:r w:rsidRPr="0070379B">
        <w:rPr>
          <w:b/>
          <w:iCs/>
        </w:rPr>
        <w:t xml:space="preserve">-Chojnice </w:t>
      </w:r>
      <w:r w:rsidRPr="0070379B">
        <w:rPr>
          <w:bCs/>
          <w:iCs/>
        </w:rPr>
        <w:t xml:space="preserve">specjalizuje się w produkcji kontenerów specjalistycznych </w:t>
      </w:r>
      <w:r w:rsidR="00224D5D" w:rsidRPr="0070379B">
        <w:rPr>
          <w:bCs/>
          <w:iCs/>
        </w:rPr>
        <w:t xml:space="preserve">czy platform transportowych </w:t>
      </w:r>
      <w:r w:rsidRPr="0070379B">
        <w:rPr>
          <w:bCs/>
          <w:iCs/>
        </w:rPr>
        <w:t xml:space="preserve">głównie dla sektora obronnego. Dodatkowo produkuje kontenery typu </w:t>
      </w:r>
      <w:proofErr w:type="spellStart"/>
      <w:r w:rsidRPr="0070379B">
        <w:rPr>
          <w:bCs/>
          <w:iCs/>
        </w:rPr>
        <w:t>offshore</w:t>
      </w:r>
      <w:proofErr w:type="spellEnd"/>
      <w:r w:rsidRPr="0070379B">
        <w:rPr>
          <w:bCs/>
          <w:iCs/>
        </w:rPr>
        <w:t xml:space="preserve"> wykorzystywane  m.in. na platformach wiertniczych oraz </w:t>
      </w:r>
      <w:bookmarkStart w:id="0" w:name="_Hlk36459200"/>
      <w:r w:rsidRPr="0070379B">
        <w:rPr>
          <w:bCs/>
          <w:iCs/>
        </w:rPr>
        <w:t xml:space="preserve">specjalistyczne kontenery dla innych branż. Produkcja kontenerów odbywa się często kompleksowo począwszy od projektu, poprzez wykonanie i procesy ich dopuszczenia. </w:t>
      </w:r>
      <w:bookmarkEnd w:id="0"/>
      <w:r w:rsidRPr="0070379B">
        <w:rPr>
          <w:bCs/>
          <w:iCs/>
        </w:rPr>
        <w:t xml:space="preserve">Innym segmentem produkcji są konstrukcje stalowe różnych typów, głównie o wysokim stopniu skomplikowania wykonania. Firma posiada rozbudowany park maszynowy, w tym urządzenia CNC, w które w ostatnim czasie inwestuje, co pozwala na wytwarzanie produktów o wysokich parametrach technicznych i tolerancjach. Znaczącą część produkcji stanowi eksport, głównie do krajów Unii Europejskiej. Spółka posiada wiele własnych rozwiązań konstrukcyjnych w zakresie kontenerów, łącznie z ich </w:t>
      </w:r>
      <w:proofErr w:type="spellStart"/>
      <w:r w:rsidRPr="0070379B">
        <w:rPr>
          <w:bCs/>
          <w:iCs/>
        </w:rPr>
        <w:t>dopuszczeniami</w:t>
      </w:r>
      <w:proofErr w:type="spellEnd"/>
      <w:r w:rsidRPr="0070379B">
        <w:rPr>
          <w:bCs/>
          <w:iCs/>
        </w:rPr>
        <w:t xml:space="preserve"> do użytkowania, co jest istotne przy rozszerzonych i powtórnych zamówieniach. </w:t>
      </w:r>
      <w:proofErr w:type="spellStart"/>
      <w:r w:rsidRPr="0070379B">
        <w:rPr>
          <w:bCs/>
          <w:iCs/>
        </w:rPr>
        <w:t>Zremb</w:t>
      </w:r>
      <w:proofErr w:type="spellEnd"/>
      <w:r w:rsidRPr="0070379B">
        <w:rPr>
          <w:bCs/>
          <w:iCs/>
        </w:rPr>
        <w:t xml:space="preserve"> prowadzi również prace badawczo-rozwojowe nad innowacyjnymi rozwiązaniami w dziedzinie kontenerów oraz innych systemów modułowych (np. mobilna modułowa platforma pływająca z własnym napędem). </w:t>
      </w:r>
    </w:p>
    <w:p w14:paraId="0791F5A7" w14:textId="77777777" w:rsidR="0018705E" w:rsidRPr="0070379B" w:rsidRDefault="0018705E" w:rsidP="00481C65">
      <w:pPr>
        <w:jc w:val="both"/>
      </w:pPr>
    </w:p>
    <w:sectPr w:rsidR="0018705E" w:rsidRPr="00703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BB"/>
    <w:rsid w:val="000E5147"/>
    <w:rsid w:val="0018705E"/>
    <w:rsid w:val="00196297"/>
    <w:rsid w:val="001C5CC9"/>
    <w:rsid w:val="002043BB"/>
    <w:rsid w:val="00224D5D"/>
    <w:rsid w:val="00275E9B"/>
    <w:rsid w:val="002E795B"/>
    <w:rsid w:val="00307855"/>
    <w:rsid w:val="00481C65"/>
    <w:rsid w:val="0049666D"/>
    <w:rsid w:val="00624A40"/>
    <w:rsid w:val="006C356C"/>
    <w:rsid w:val="006E663B"/>
    <w:rsid w:val="0070379B"/>
    <w:rsid w:val="00727069"/>
    <w:rsid w:val="00841105"/>
    <w:rsid w:val="008A5ADC"/>
    <w:rsid w:val="00AB654A"/>
    <w:rsid w:val="00B83E27"/>
    <w:rsid w:val="00BA0436"/>
    <w:rsid w:val="00CB03EB"/>
    <w:rsid w:val="00D36090"/>
    <w:rsid w:val="00D951F9"/>
    <w:rsid w:val="00F50E90"/>
    <w:rsid w:val="00F6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FF9DD"/>
  <w15:chartTrackingRefBased/>
  <w15:docId w15:val="{CFDBD40B-7C01-452A-A34A-BC51BC67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043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4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43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43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43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43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43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43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43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43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B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43B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43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43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43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43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43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4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43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43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43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43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43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43B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43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43B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43B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2</cp:revision>
  <dcterms:created xsi:type="dcterms:W3CDTF">2025-09-09T05:59:00Z</dcterms:created>
  <dcterms:modified xsi:type="dcterms:W3CDTF">2025-09-09T05:59:00Z</dcterms:modified>
</cp:coreProperties>
</file>