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A1D43" w14:textId="11304E45" w:rsidR="008A5ADC" w:rsidRDefault="002E12F4">
      <w:pPr>
        <w:rPr>
          <w:rFonts w:ascii="Times New Roman" w:hAnsi="Times New Roman" w:cs="Times New Roman"/>
          <w:u w:val="single"/>
        </w:rPr>
      </w:pPr>
      <w:r w:rsidRPr="00336AAA">
        <w:rPr>
          <w:rFonts w:ascii="Times New Roman" w:hAnsi="Times New Roman" w:cs="Times New Roman"/>
          <w:u w:val="single"/>
        </w:rPr>
        <w:t>Informacja prasowa</w:t>
      </w:r>
    </w:p>
    <w:p w14:paraId="0AD965B8" w14:textId="77777777" w:rsidR="00261BE7" w:rsidRPr="00261BE7" w:rsidRDefault="00261BE7" w:rsidP="00261BE7">
      <w:pPr>
        <w:jc w:val="center"/>
        <w:rPr>
          <w:rFonts w:ascii="Times New Roman" w:hAnsi="Times New Roman" w:cs="Times New Roman"/>
          <w:b/>
          <w:bCs/>
        </w:rPr>
      </w:pPr>
      <w:proofErr w:type="spellStart"/>
      <w:r w:rsidRPr="00261BE7">
        <w:rPr>
          <w:rFonts w:ascii="Times New Roman" w:hAnsi="Times New Roman" w:cs="Times New Roman"/>
          <w:b/>
          <w:bCs/>
        </w:rPr>
        <w:t>Drutex</w:t>
      </w:r>
      <w:proofErr w:type="spellEnd"/>
      <w:r w:rsidRPr="00261BE7">
        <w:rPr>
          <w:rFonts w:ascii="Times New Roman" w:hAnsi="Times New Roman" w:cs="Times New Roman"/>
          <w:b/>
          <w:bCs/>
        </w:rPr>
        <w:t xml:space="preserve"> wspiera najmłodszych – kolekcjonerskie okno z autografami gwiazd FC Bayern Monachium wylicytowane na cele charytatywne</w:t>
      </w:r>
    </w:p>
    <w:p w14:paraId="51200029" w14:textId="77777777" w:rsidR="00261BE7" w:rsidRPr="00261BE7" w:rsidRDefault="00261BE7" w:rsidP="00261BE7">
      <w:pPr>
        <w:rPr>
          <w:rFonts w:ascii="Times New Roman" w:hAnsi="Times New Roman" w:cs="Times New Roman"/>
          <w:b/>
          <w:bCs/>
        </w:rPr>
      </w:pPr>
      <w:proofErr w:type="spellStart"/>
      <w:r w:rsidRPr="00261BE7">
        <w:rPr>
          <w:rFonts w:ascii="Times New Roman" w:hAnsi="Times New Roman" w:cs="Times New Roman"/>
          <w:b/>
          <w:bCs/>
        </w:rPr>
        <w:t>Drutex</w:t>
      </w:r>
      <w:proofErr w:type="spellEnd"/>
      <w:r w:rsidRPr="00261BE7">
        <w:rPr>
          <w:rFonts w:ascii="Times New Roman" w:hAnsi="Times New Roman" w:cs="Times New Roman"/>
          <w:b/>
          <w:bCs/>
        </w:rPr>
        <w:t xml:space="preserve"> po raz kolejny angażuje się w pomoc najmłodszym. Firma wzięła udział w wyjątkowej aukcji charytatywnej, podczas której wylicytowała kolekcjonerskie okno z autografami gwiazd FC Bayern Monachium – jednego z czołowych klubów piłkarskich na świecie, z którym </w:t>
      </w:r>
      <w:proofErr w:type="spellStart"/>
      <w:r w:rsidRPr="00261BE7">
        <w:rPr>
          <w:rFonts w:ascii="Times New Roman" w:hAnsi="Times New Roman" w:cs="Times New Roman"/>
          <w:b/>
          <w:bCs/>
        </w:rPr>
        <w:t>Drutex</w:t>
      </w:r>
      <w:proofErr w:type="spellEnd"/>
      <w:r w:rsidRPr="00261BE7">
        <w:rPr>
          <w:rFonts w:ascii="Times New Roman" w:hAnsi="Times New Roman" w:cs="Times New Roman"/>
          <w:b/>
          <w:bCs/>
        </w:rPr>
        <w:t xml:space="preserve"> współpracuje w ramach oficjalnego partnerstwa. Cały dochód z licytacji trafi do Fundacji „O Zdrowie Dziecka” i zostanie przeznaczony na wsparcie oraz doposażenie Oddziału Onkologii i Hematologii Dziecięcej w Krakowie.</w:t>
      </w:r>
    </w:p>
    <w:p w14:paraId="53B30733" w14:textId="334EE35D" w:rsidR="00261BE7" w:rsidRPr="00261BE7" w:rsidRDefault="00261BE7" w:rsidP="00261BE7">
      <w:pPr>
        <w:rPr>
          <w:rFonts w:ascii="Times New Roman" w:hAnsi="Times New Roman" w:cs="Times New Roman"/>
        </w:rPr>
      </w:pPr>
      <w:r w:rsidRPr="00261BE7">
        <w:rPr>
          <w:rFonts w:ascii="Times New Roman" w:hAnsi="Times New Roman" w:cs="Times New Roman"/>
        </w:rPr>
        <w:t xml:space="preserve">Historia wyjątkowego okna rozpoczęła się od konkursu „Mistrzowskie Okno </w:t>
      </w:r>
      <w:proofErr w:type="spellStart"/>
      <w:r w:rsidRPr="00261BE7">
        <w:rPr>
          <w:rFonts w:ascii="Times New Roman" w:hAnsi="Times New Roman" w:cs="Times New Roman"/>
        </w:rPr>
        <w:t>Drutex</w:t>
      </w:r>
      <w:proofErr w:type="spellEnd"/>
      <w:r w:rsidRPr="00261BE7">
        <w:rPr>
          <w:rFonts w:ascii="Times New Roman" w:hAnsi="Times New Roman" w:cs="Times New Roman"/>
        </w:rPr>
        <w:t xml:space="preserve">”, zorganizowanego przez </w:t>
      </w:r>
      <w:proofErr w:type="spellStart"/>
      <w:r w:rsidRPr="00261BE7">
        <w:rPr>
          <w:rFonts w:ascii="Times New Roman" w:hAnsi="Times New Roman" w:cs="Times New Roman"/>
        </w:rPr>
        <w:t>Drutex</w:t>
      </w:r>
      <w:proofErr w:type="spellEnd"/>
      <w:r w:rsidRPr="00261BE7">
        <w:rPr>
          <w:rFonts w:ascii="Times New Roman" w:hAnsi="Times New Roman" w:cs="Times New Roman"/>
        </w:rPr>
        <w:t xml:space="preserve">. Główną nagrodą w </w:t>
      </w:r>
      <w:r>
        <w:rPr>
          <w:rFonts w:ascii="Times New Roman" w:hAnsi="Times New Roman" w:cs="Times New Roman"/>
        </w:rPr>
        <w:t>nim</w:t>
      </w:r>
      <w:r w:rsidRPr="00261BE7">
        <w:rPr>
          <w:rFonts w:ascii="Times New Roman" w:hAnsi="Times New Roman" w:cs="Times New Roman"/>
        </w:rPr>
        <w:t xml:space="preserve"> było unikatowe okno z podpisami zawodników FC Bayern Monachium. Zwycięzcą konkursu został Partner Handlowy </w:t>
      </w:r>
      <w:proofErr w:type="spellStart"/>
      <w:r w:rsidRPr="00261BE7">
        <w:rPr>
          <w:rFonts w:ascii="Times New Roman" w:hAnsi="Times New Roman" w:cs="Times New Roman"/>
        </w:rPr>
        <w:t>Drutexu</w:t>
      </w:r>
      <w:proofErr w:type="spellEnd"/>
      <w:r w:rsidRPr="00261BE7">
        <w:rPr>
          <w:rFonts w:ascii="Times New Roman" w:hAnsi="Times New Roman" w:cs="Times New Roman"/>
        </w:rPr>
        <w:t xml:space="preserve"> – firma OKTOMAR, która zdecydowała się przekazać nagrodę na licytację charytatywną, wspierając tym samym szczytny cel.</w:t>
      </w:r>
    </w:p>
    <w:p w14:paraId="1628155C" w14:textId="77777777" w:rsidR="00261BE7" w:rsidRPr="00261BE7" w:rsidRDefault="00261BE7" w:rsidP="00261BE7">
      <w:pPr>
        <w:rPr>
          <w:rFonts w:ascii="Times New Roman" w:hAnsi="Times New Roman" w:cs="Times New Roman"/>
        </w:rPr>
      </w:pPr>
      <w:r w:rsidRPr="00261BE7">
        <w:rPr>
          <w:rFonts w:ascii="Times New Roman" w:hAnsi="Times New Roman" w:cs="Times New Roman"/>
        </w:rPr>
        <w:t xml:space="preserve">Do aukcji postanowił włączyć się również </w:t>
      </w:r>
      <w:proofErr w:type="spellStart"/>
      <w:r w:rsidRPr="00261BE7">
        <w:rPr>
          <w:rFonts w:ascii="Times New Roman" w:hAnsi="Times New Roman" w:cs="Times New Roman"/>
        </w:rPr>
        <w:t>Drutex</w:t>
      </w:r>
      <w:proofErr w:type="spellEnd"/>
      <w:r w:rsidRPr="00261BE7">
        <w:rPr>
          <w:rFonts w:ascii="Times New Roman" w:hAnsi="Times New Roman" w:cs="Times New Roman"/>
        </w:rPr>
        <w:t xml:space="preserve">. Firma zdecydowała się wylicytować okno, które pierwotnie sama przygotowała jako nagrodę konkursową. Ostatecznie </w:t>
      </w:r>
      <w:proofErr w:type="spellStart"/>
      <w:r w:rsidRPr="00261BE7">
        <w:rPr>
          <w:rFonts w:ascii="Times New Roman" w:hAnsi="Times New Roman" w:cs="Times New Roman"/>
        </w:rPr>
        <w:t>Drutex</w:t>
      </w:r>
      <w:proofErr w:type="spellEnd"/>
      <w:r w:rsidRPr="00261BE7">
        <w:rPr>
          <w:rFonts w:ascii="Times New Roman" w:hAnsi="Times New Roman" w:cs="Times New Roman"/>
        </w:rPr>
        <w:t xml:space="preserve"> zwyciężył w licytacji, a cały uzyskany z niej dochód zostanie przekazany Fundacji „O Zdrowie Dziecka”.</w:t>
      </w:r>
    </w:p>
    <w:p w14:paraId="57C42EBC" w14:textId="6CD6690E" w:rsidR="00203098" w:rsidRPr="00203098" w:rsidRDefault="00261BE7" w:rsidP="00203098">
      <w:pPr>
        <w:rPr>
          <w:rFonts w:ascii="Times New Roman" w:hAnsi="Times New Roman" w:cs="Times New Roman"/>
          <w:b/>
          <w:bCs/>
        </w:rPr>
      </w:pPr>
      <w:r w:rsidRPr="00261BE7">
        <w:rPr>
          <w:rFonts w:ascii="Times New Roman" w:hAnsi="Times New Roman" w:cs="Times New Roman"/>
        </w:rPr>
        <w:t>– Cieszymy się, że wyjątkowe okno, które powstało z myślą o naszym konkursie i było związane z naszą współpracą z FC Bayern Monachium, mogło stać się częścią tak ważnej inicjatywy. Szczególnie doceniamy decyzję naszego Partnera Handlowego, firmy OKTOMAR, o przekazaniu nagrody na cel charytatywny. Dla nas naturalnym krokiem było włączenie się w tę inicjatywę i udział w licytacji. Najważniejsze jest to, że wspólnie możemy realnie wesprzeć dzieci potrzebujące specjalistycznej opieki</w:t>
      </w:r>
      <w:r>
        <w:rPr>
          <w:rFonts w:ascii="Times New Roman" w:hAnsi="Times New Roman" w:cs="Times New Roman"/>
        </w:rPr>
        <w:t xml:space="preserve"> </w:t>
      </w:r>
      <w:r w:rsidR="00203098" w:rsidRPr="00203098">
        <w:rPr>
          <w:rFonts w:ascii="Times New Roman" w:hAnsi="Times New Roman" w:cs="Times New Roman"/>
        </w:rPr>
        <w:t xml:space="preserve">– podkreśla </w:t>
      </w:r>
      <w:r w:rsidR="00203098" w:rsidRPr="00203098">
        <w:rPr>
          <w:rFonts w:ascii="Times New Roman" w:hAnsi="Times New Roman" w:cs="Times New Roman"/>
          <w:b/>
          <w:bCs/>
        </w:rPr>
        <w:t xml:space="preserve">Tomasz Szymański, Dyrektor Marketingu </w:t>
      </w:r>
      <w:proofErr w:type="spellStart"/>
      <w:r w:rsidR="00203098" w:rsidRPr="00203098">
        <w:rPr>
          <w:rFonts w:ascii="Times New Roman" w:hAnsi="Times New Roman" w:cs="Times New Roman"/>
          <w:b/>
          <w:bCs/>
        </w:rPr>
        <w:t>Drutex</w:t>
      </w:r>
      <w:proofErr w:type="spellEnd"/>
      <w:r w:rsidR="00203098" w:rsidRPr="00203098">
        <w:rPr>
          <w:rFonts w:ascii="Times New Roman" w:hAnsi="Times New Roman" w:cs="Times New Roman"/>
          <w:b/>
          <w:bCs/>
        </w:rPr>
        <w:t xml:space="preserve"> SA.</w:t>
      </w:r>
    </w:p>
    <w:p w14:paraId="1C41D983" w14:textId="77777777" w:rsidR="00203098" w:rsidRPr="00203098" w:rsidRDefault="00203098" w:rsidP="00203098">
      <w:pPr>
        <w:rPr>
          <w:rFonts w:ascii="Times New Roman" w:hAnsi="Times New Roman" w:cs="Times New Roman"/>
          <w:b/>
          <w:bCs/>
        </w:rPr>
      </w:pPr>
      <w:r w:rsidRPr="00203098">
        <w:rPr>
          <w:rFonts w:ascii="Times New Roman" w:hAnsi="Times New Roman" w:cs="Times New Roman"/>
        </w:rPr>
        <w:t xml:space="preserve">– Jesteśmy ogromnie wdzięczni firmie </w:t>
      </w:r>
      <w:proofErr w:type="spellStart"/>
      <w:r w:rsidRPr="00203098">
        <w:rPr>
          <w:rFonts w:ascii="Times New Roman" w:hAnsi="Times New Roman" w:cs="Times New Roman"/>
        </w:rPr>
        <w:t>Drutex</w:t>
      </w:r>
      <w:proofErr w:type="spellEnd"/>
      <w:r w:rsidRPr="00203098">
        <w:rPr>
          <w:rFonts w:ascii="Times New Roman" w:hAnsi="Times New Roman" w:cs="Times New Roman"/>
        </w:rPr>
        <w:t xml:space="preserve"> za ten wyjątkowy gest i za wrażliwość na potrzeby dzieci leczonych w Uniwersyteckim Szpitalu Dziecięcym w Krakowie. Bardzo doceniamy Państwa zaangażowanie, które przyczyniło się do przygotowania tej niezwykłej aukcji charytatywnej. To dla nas ważny przykład tego, że dzięki społecznej odpowiedzialności biznesu można realnie zmieniać na lepsze świat naszych małych pacjentów. Każda taka inicjatywa daje nie tylko konkretne wsparcie, ale również poczucie, że w walce o zdrowie dzieci nie jesteśmy sami. Zgodnie z założonym celem akcji kwota z aukcji zostanie przeznaczona na zakup wyposażenia dla Oddziału Onkologii i Hematologii działającego w naszej placówce. Z całego serca dziękujemy za zaufanie i pomoc. Bardzo liczymy na Państwa wsparcie w przyszłości! – mówi </w:t>
      </w:r>
      <w:r w:rsidRPr="00203098">
        <w:rPr>
          <w:rFonts w:ascii="Times New Roman" w:hAnsi="Times New Roman" w:cs="Times New Roman"/>
          <w:b/>
          <w:bCs/>
        </w:rPr>
        <w:t>Bartłomiej Pawlak z Zarządu Fundacji Uniwersyteckiego Szpitala Dziecięcego w Krakowie „O Zdrowie Dziecka”.</w:t>
      </w:r>
    </w:p>
    <w:p w14:paraId="254229B1" w14:textId="77777777" w:rsidR="00203098" w:rsidRPr="00203098" w:rsidRDefault="00203098" w:rsidP="00203098">
      <w:pPr>
        <w:rPr>
          <w:rFonts w:ascii="Times New Roman" w:hAnsi="Times New Roman" w:cs="Times New Roman"/>
        </w:rPr>
      </w:pPr>
      <w:r w:rsidRPr="00203098">
        <w:rPr>
          <w:rFonts w:ascii="Times New Roman" w:hAnsi="Times New Roman" w:cs="Times New Roman"/>
        </w:rPr>
        <w:t xml:space="preserve">Aukcja jest zwieńczeniem inicjatywy „Mistrzowskie Okno </w:t>
      </w:r>
      <w:proofErr w:type="spellStart"/>
      <w:r w:rsidRPr="00203098">
        <w:rPr>
          <w:rFonts w:ascii="Times New Roman" w:hAnsi="Times New Roman" w:cs="Times New Roman"/>
        </w:rPr>
        <w:t>Drutex</w:t>
      </w:r>
      <w:proofErr w:type="spellEnd"/>
      <w:r w:rsidRPr="00203098">
        <w:rPr>
          <w:rFonts w:ascii="Times New Roman" w:hAnsi="Times New Roman" w:cs="Times New Roman"/>
        </w:rPr>
        <w:t xml:space="preserve">”. Na świecie powstały tylko trzy takie egzemplarze. Dwa znajdują się w siedzibie głównej </w:t>
      </w:r>
      <w:proofErr w:type="spellStart"/>
      <w:r w:rsidRPr="00203098">
        <w:rPr>
          <w:rFonts w:ascii="Times New Roman" w:hAnsi="Times New Roman" w:cs="Times New Roman"/>
        </w:rPr>
        <w:t>Drutex</w:t>
      </w:r>
      <w:proofErr w:type="spellEnd"/>
      <w:r w:rsidRPr="00203098">
        <w:rPr>
          <w:rFonts w:ascii="Times New Roman" w:hAnsi="Times New Roman" w:cs="Times New Roman"/>
        </w:rPr>
        <w:t xml:space="preserve"> jako symbol partnerstwa z FC Bayern Monachium oraz pomagania innym. Trzecie okno trafiło do laureata konkursu skierowanego do klientów indywidualnych.</w:t>
      </w:r>
    </w:p>
    <w:p w14:paraId="7646407E" w14:textId="77777777" w:rsidR="00203098" w:rsidRPr="00203098" w:rsidRDefault="00203098" w:rsidP="00203098">
      <w:pPr>
        <w:rPr>
          <w:rFonts w:ascii="Times New Roman" w:hAnsi="Times New Roman" w:cs="Times New Roman"/>
        </w:rPr>
      </w:pPr>
      <w:proofErr w:type="spellStart"/>
      <w:r w:rsidRPr="00203098">
        <w:rPr>
          <w:rFonts w:ascii="Times New Roman" w:hAnsi="Times New Roman" w:cs="Times New Roman"/>
        </w:rPr>
        <w:t>Drutex</w:t>
      </w:r>
      <w:proofErr w:type="spellEnd"/>
      <w:r w:rsidRPr="00203098">
        <w:rPr>
          <w:rFonts w:ascii="Times New Roman" w:hAnsi="Times New Roman" w:cs="Times New Roman"/>
        </w:rPr>
        <w:t xml:space="preserve"> od lat konsekwentnie realizuje założenia społecznej odpowiedzialności biznesu, angażując się w inicjatywy przynoszące realną wartość lokalnym społecznościom i osobom potrzebującym. Zorganizowana aukcja potwierdza, że sportowe emocje, silne partnerstwa biznesowe i odpowiedzialność społeczna mogą współtworzyć projekty o wyjątkowym znaczeniu.</w:t>
      </w:r>
    </w:p>
    <w:p w14:paraId="596DC5A4" w14:textId="77777777" w:rsidR="00203098" w:rsidRPr="00C0658F" w:rsidRDefault="00203098" w:rsidP="00203098">
      <w:pPr>
        <w:rPr>
          <w:rFonts w:ascii="Times New Roman" w:hAnsi="Times New Roman" w:cs="Times New Roman"/>
        </w:rPr>
      </w:pPr>
      <w:r w:rsidRPr="00C0658F">
        <w:rPr>
          <w:rFonts w:ascii="Times New Roman" w:hAnsi="Times New Roman" w:cs="Times New Roman"/>
          <w:b/>
          <w:bCs/>
        </w:rPr>
        <w:t xml:space="preserve">O </w:t>
      </w:r>
      <w:proofErr w:type="spellStart"/>
      <w:r>
        <w:rPr>
          <w:rFonts w:ascii="Times New Roman" w:hAnsi="Times New Roman" w:cs="Times New Roman"/>
          <w:b/>
          <w:bCs/>
        </w:rPr>
        <w:t>D</w:t>
      </w:r>
      <w:r w:rsidRPr="00C0658F">
        <w:rPr>
          <w:rFonts w:ascii="Times New Roman" w:hAnsi="Times New Roman" w:cs="Times New Roman"/>
          <w:b/>
          <w:bCs/>
        </w:rPr>
        <w:t>rutex</w:t>
      </w:r>
      <w:proofErr w:type="spellEnd"/>
    </w:p>
    <w:p w14:paraId="63440C34" w14:textId="77777777" w:rsidR="00203098" w:rsidRPr="00C0658F" w:rsidRDefault="00203098" w:rsidP="00203098">
      <w:pPr>
        <w:rPr>
          <w:rFonts w:ascii="Times New Roman" w:hAnsi="Times New Roman" w:cs="Times New Roman"/>
        </w:rPr>
      </w:pPr>
      <w:r w:rsidRPr="00C0658F">
        <w:rPr>
          <w:rFonts w:ascii="Times New Roman" w:hAnsi="Times New Roman" w:cs="Times New Roman"/>
        </w:rPr>
        <w:t xml:space="preserve">Twórcą firmy </w:t>
      </w:r>
      <w:proofErr w:type="spellStart"/>
      <w:r w:rsidRPr="00C0658F">
        <w:rPr>
          <w:rFonts w:ascii="Times New Roman" w:hAnsi="Times New Roman" w:cs="Times New Roman"/>
        </w:rPr>
        <w:t>Drutex</w:t>
      </w:r>
      <w:proofErr w:type="spellEnd"/>
      <w:r w:rsidRPr="00C0658F">
        <w:rPr>
          <w:rFonts w:ascii="Times New Roman" w:hAnsi="Times New Roman" w:cs="Times New Roman"/>
        </w:rPr>
        <w:t xml:space="preserve"> był Leszek Gierszewski, wybitny przedsiębiorca i wizjoner, który przez 40 lat pozostawał jej właścicielem i kierował jej rozwojem. Zbudował od podstaw jedną z największych prywatnych firm branży stolarki otworowej na świecie</w:t>
      </w:r>
      <w:r w:rsidRPr="00C0658F">
        <w:rPr>
          <w:rFonts w:ascii="Times New Roman" w:hAnsi="Times New Roman" w:cs="Times New Roman"/>
          <w:b/>
          <w:bCs/>
        </w:rPr>
        <w:t>.</w:t>
      </w:r>
      <w:r>
        <w:rPr>
          <w:rFonts w:ascii="Times New Roman" w:hAnsi="Times New Roman" w:cs="Times New Roman"/>
          <w:b/>
          <w:bCs/>
        </w:rPr>
        <w:t xml:space="preserve"> </w:t>
      </w:r>
      <w:r w:rsidRPr="00C0658F">
        <w:rPr>
          <w:rFonts w:ascii="Times New Roman" w:hAnsi="Times New Roman" w:cs="Times New Roman"/>
        </w:rPr>
        <w:t xml:space="preserve">Od 1985 roku firma przeszła drogę od lokalnego przedsiębiorstwa do globalnego producenta, którego wyroby trafiają dziś do klientów na sześciu kontynentach. </w:t>
      </w:r>
      <w:proofErr w:type="spellStart"/>
      <w:r w:rsidRPr="00C0658F">
        <w:rPr>
          <w:rFonts w:ascii="Times New Roman" w:hAnsi="Times New Roman" w:cs="Times New Roman"/>
        </w:rPr>
        <w:t>Drutex</w:t>
      </w:r>
      <w:proofErr w:type="spellEnd"/>
      <w:r w:rsidRPr="00C0658F">
        <w:rPr>
          <w:rFonts w:ascii="Times New Roman" w:hAnsi="Times New Roman" w:cs="Times New Roman"/>
        </w:rPr>
        <w:t xml:space="preserve"> systematycznie rozszerza portfolio produktowe – obok okien z PVC, aluminium i drewna oferuje również drzwi, bramy garażowe, rolety, żaluzje fasadowe, fasady, pergole oraz ogrody zimowe. </w:t>
      </w:r>
      <w:proofErr w:type="spellStart"/>
      <w:r w:rsidRPr="00B81984">
        <w:rPr>
          <w:rFonts w:ascii="Times New Roman" w:hAnsi="Times New Roman" w:cs="Times New Roman"/>
        </w:rPr>
        <w:t>Drutex</w:t>
      </w:r>
      <w:proofErr w:type="spellEnd"/>
      <w:r w:rsidRPr="00336AAA">
        <w:rPr>
          <w:rFonts w:ascii="Times New Roman" w:hAnsi="Times New Roman" w:cs="Times New Roman"/>
          <w:b/>
          <w:bCs/>
        </w:rPr>
        <w:t xml:space="preserve"> </w:t>
      </w:r>
      <w:r w:rsidRPr="00C0658F">
        <w:rPr>
          <w:rFonts w:ascii="Times New Roman" w:hAnsi="Times New Roman" w:cs="Times New Roman"/>
        </w:rPr>
        <w:t xml:space="preserve">posiada własny dział Badań i Rozwoju, biuro konstrukcyjne oraz działające całą dobę laboratoria badawcze. Firma dysponuje również własną mieszalnią </w:t>
      </w:r>
      <w:proofErr w:type="spellStart"/>
      <w:r w:rsidRPr="00C0658F">
        <w:rPr>
          <w:rFonts w:ascii="Times New Roman" w:hAnsi="Times New Roman" w:cs="Times New Roman"/>
        </w:rPr>
        <w:t>dryblendu</w:t>
      </w:r>
      <w:proofErr w:type="spellEnd"/>
      <w:r w:rsidRPr="00C0658F">
        <w:rPr>
          <w:rFonts w:ascii="Times New Roman" w:hAnsi="Times New Roman" w:cs="Times New Roman"/>
        </w:rPr>
        <w:t xml:space="preserve">, nowoczesną linią do produkcji profili PVC oraz jedną z najnowocześniejszych na świecie malarni do ślusarki aluminiowej. Samodzielnie produkuje także szyby zespolone. Park maszynowy </w:t>
      </w:r>
      <w:proofErr w:type="spellStart"/>
      <w:r w:rsidRPr="00C0658F">
        <w:rPr>
          <w:rFonts w:ascii="Times New Roman" w:hAnsi="Times New Roman" w:cs="Times New Roman"/>
        </w:rPr>
        <w:t>Drutex</w:t>
      </w:r>
      <w:proofErr w:type="spellEnd"/>
      <w:r w:rsidRPr="00336AAA">
        <w:rPr>
          <w:rFonts w:ascii="Times New Roman" w:hAnsi="Times New Roman" w:cs="Times New Roman"/>
          <w:b/>
          <w:bCs/>
        </w:rPr>
        <w:t xml:space="preserve"> </w:t>
      </w:r>
      <w:r w:rsidRPr="00C0658F">
        <w:rPr>
          <w:rFonts w:ascii="Times New Roman" w:hAnsi="Times New Roman" w:cs="Times New Roman"/>
        </w:rPr>
        <w:t xml:space="preserve">należy do najnowocześniejszych w branży, a hale produkcyjne zajmują łącznie 118 tysięcy metrów kwadratowych. Każdego dnia powstaje tam nawet do 7 tysięcy okien wykonywanych na indywidualne zamówienie klientów. Niezależność produkcyjna obejmuje także logistykę. </w:t>
      </w:r>
      <w:proofErr w:type="spellStart"/>
      <w:r w:rsidRPr="00C0658F">
        <w:rPr>
          <w:rFonts w:ascii="Times New Roman" w:hAnsi="Times New Roman" w:cs="Times New Roman"/>
        </w:rPr>
        <w:t>Drutex</w:t>
      </w:r>
      <w:proofErr w:type="spellEnd"/>
      <w:r w:rsidRPr="00336AAA">
        <w:rPr>
          <w:rFonts w:ascii="Times New Roman" w:hAnsi="Times New Roman" w:cs="Times New Roman"/>
          <w:b/>
          <w:bCs/>
        </w:rPr>
        <w:t xml:space="preserve"> </w:t>
      </w:r>
      <w:r w:rsidRPr="00C0658F">
        <w:rPr>
          <w:rFonts w:ascii="Times New Roman" w:hAnsi="Times New Roman" w:cs="Times New Roman"/>
        </w:rPr>
        <w:t xml:space="preserve">posiada własną flotę składającą się z ponad 750 nowoczesnych pojazdów. Konsekwentne inwestycje w technologię, infrastrukturę i moce produkcyjne pozwoliły firmie </w:t>
      </w:r>
      <w:proofErr w:type="spellStart"/>
      <w:r w:rsidRPr="00C0658F">
        <w:rPr>
          <w:rFonts w:ascii="Times New Roman" w:hAnsi="Times New Roman" w:cs="Times New Roman"/>
        </w:rPr>
        <w:t>Drutex</w:t>
      </w:r>
      <w:proofErr w:type="spellEnd"/>
      <w:r w:rsidRPr="00C0658F">
        <w:rPr>
          <w:rFonts w:ascii="Times New Roman" w:hAnsi="Times New Roman" w:cs="Times New Roman"/>
        </w:rPr>
        <w:t xml:space="preserve"> zbudować silną pozycję na rynkach międzynarodowych i znaleźć się w gronie europejskich liderów branży.</w:t>
      </w:r>
    </w:p>
    <w:p w14:paraId="22AED92E" w14:textId="77777777" w:rsidR="00780200" w:rsidRPr="00336AAA" w:rsidRDefault="00780200">
      <w:pPr>
        <w:rPr>
          <w:rFonts w:ascii="Times New Roman" w:hAnsi="Times New Roman" w:cs="Times New Roman"/>
        </w:rPr>
      </w:pPr>
    </w:p>
    <w:sectPr w:rsidR="00780200" w:rsidRPr="00336A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200"/>
    <w:rsid w:val="00017EBA"/>
    <w:rsid w:val="00034A3B"/>
    <w:rsid w:val="000447B6"/>
    <w:rsid w:val="000E5147"/>
    <w:rsid w:val="001344CD"/>
    <w:rsid w:val="00203098"/>
    <w:rsid w:val="00261BE7"/>
    <w:rsid w:val="002D237F"/>
    <w:rsid w:val="002E12F4"/>
    <w:rsid w:val="002F3F89"/>
    <w:rsid w:val="0033178D"/>
    <w:rsid w:val="00336AAA"/>
    <w:rsid w:val="00434B23"/>
    <w:rsid w:val="00434D10"/>
    <w:rsid w:val="00497264"/>
    <w:rsid w:val="004E7D08"/>
    <w:rsid w:val="00653F8A"/>
    <w:rsid w:val="006617D6"/>
    <w:rsid w:val="00780200"/>
    <w:rsid w:val="00785025"/>
    <w:rsid w:val="007A1914"/>
    <w:rsid w:val="007F3A89"/>
    <w:rsid w:val="00816863"/>
    <w:rsid w:val="008A5ADC"/>
    <w:rsid w:val="009A6895"/>
    <w:rsid w:val="00AC4026"/>
    <w:rsid w:val="00B81984"/>
    <w:rsid w:val="00C0658F"/>
    <w:rsid w:val="00C72982"/>
    <w:rsid w:val="00CD13DB"/>
    <w:rsid w:val="00E63F2A"/>
    <w:rsid w:val="00EB69EA"/>
    <w:rsid w:val="00ED11E9"/>
    <w:rsid w:val="00F746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E4024"/>
  <w15:chartTrackingRefBased/>
  <w15:docId w15:val="{DB803487-DDE0-422B-9A33-596EAD87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802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7802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8020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8020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8020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8020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8020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8020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8020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020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78020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8020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8020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8020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8020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8020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8020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80200"/>
    <w:rPr>
      <w:rFonts w:eastAsiaTheme="majorEastAsia" w:cstheme="majorBidi"/>
      <w:color w:val="272727" w:themeColor="text1" w:themeTint="D8"/>
    </w:rPr>
  </w:style>
  <w:style w:type="paragraph" w:styleId="Tytu">
    <w:name w:val="Title"/>
    <w:basedOn w:val="Normalny"/>
    <w:next w:val="Normalny"/>
    <w:link w:val="TytuZnak"/>
    <w:uiPriority w:val="10"/>
    <w:qFormat/>
    <w:rsid w:val="007802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8020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8020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8020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80200"/>
    <w:pPr>
      <w:spacing w:before="160"/>
      <w:jc w:val="center"/>
    </w:pPr>
    <w:rPr>
      <w:i/>
      <w:iCs/>
      <w:color w:val="404040" w:themeColor="text1" w:themeTint="BF"/>
    </w:rPr>
  </w:style>
  <w:style w:type="character" w:customStyle="1" w:styleId="CytatZnak">
    <w:name w:val="Cytat Znak"/>
    <w:basedOn w:val="Domylnaczcionkaakapitu"/>
    <w:link w:val="Cytat"/>
    <w:uiPriority w:val="29"/>
    <w:rsid w:val="00780200"/>
    <w:rPr>
      <w:i/>
      <w:iCs/>
      <w:color w:val="404040" w:themeColor="text1" w:themeTint="BF"/>
    </w:rPr>
  </w:style>
  <w:style w:type="paragraph" w:styleId="Akapitzlist">
    <w:name w:val="List Paragraph"/>
    <w:basedOn w:val="Normalny"/>
    <w:uiPriority w:val="34"/>
    <w:qFormat/>
    <w:rsid w:val="00780200"/>
    <w:pPr>
      <w:ind w:left="720"/>
      <w:contextualSpacing/>
    </w:pPr>
  </w:style>
  <w:style w:type="character" w:styleId="Wyrnienieintensywne">
    <w:name w:val="Intense Emphasis"/>
    <w:basedOn w:val="Domylnaczcionkaakapitu"/>
    <w:uiPriority w:val="21"/>
    <w:qFormat/>
    <w:rsid w:val="00780200"/>
    <w:rPr>
      <w:i/>
      <w:iCs/>
      <w:color w:val="0F4761" w:themeColor="accent1" w:themeShade="BF"/>
    </w:rPr>
  </w:style>
  <w:style w:type="paragraph" w:styleId="Cytatintensywny">
    <w:name w:val="Intense Quote"/>
    <w:basedOn w:val="Normalny"/>
    <w:next w:val="Normalny"/>
    <w:link w:val="CytatintensywnyZnak"/>
    <w:uiPriority w:val="30"/>
    <w:qFormat/>
    <w:rsid w:val="00780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80200"/>
    <w:rPr>
      <w:i/>
      <w:iCs/>
      <w:color w:val="0F4761" w:themeColor="accent1" w:themeShade="BF"/>
    </w:rPr>
  </w:style>
  <w:style w:type="character" w:styleId="Odwoanieintensywne">
    <w:name w:val="Intense Reference"/>
    <w:basedOn w:val="Domylnaczcionkaakapitu"/>
    <w:uiPriority w:val="32"/>
    <w:qFormat/>
    <w:rsid w:val="00780200"/>
    <w:rPr>
      <w:b/>
      <w:bCs/>
      <w:smallCaps/>
      <w:color w:val="0F4761" w:themeColor="accent1" w:themeShade="BF"/>
      <w:spacing w:val="5"/>
    </w:rPr>
  </w:style>
  <w:style w:type="paragraph" w:styleId="NormalnyWeb">
    <w:name w:val="Normal (Web)"/>
    <w:basedOn w:val="Normalny"/>
    <w:uiPriority w:val="99"/>
    <w:semiHidden/>
    <w:unhideWhenUsed/>
    <w:rsid w:val="00E63F2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698</Words>
  <Characters>4190</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 Zbiejcik</dc:creator>
  <cp:keywords/>
  <dc:description/>
  <cp:lastModifiedBy>Maciej Zbiejcik</cp:lastModifiedBy>
  <cp:revision>2</cp:revision>
  <dcterms:created xsi:type="dcterms:W3CDTF">2026-09-10T07:59:00Z</dcterms:created>
  <dcterms:modified xsi:type="dcterms:W3CDTF">2026-09-10T07:59:00Z</dcterms:modified>
</cp:coreProperties>
</file>