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F56DC" w14:textId="77777777" w:rsidR="00D87D07" w:rsidRPr="00D87D07" w:rsidRDefault="00D87D07" w:rsidP="00D87D07">
      <w:pPr>
        <w:rPr>
          <w:rFonts w:ascii="Times New Roman" w:hAnsi="Times New Roman" w:cs="Times New Roman"/>
          <w:u w:val="single"/>
        </w:rPr>
      </w:pPr>
      <w:r w:rsidRPr="00D87D07">
        <w:rPr>
          <w:rFonts w:ascii="Times New Roman" w:hAnsi="Times New Roman" w:cs="Times New Roman"/>
          <w:u w:val="single"/>
        </w:rPr>
        <w:t>Informacja prasowa</w:t>
      </w:r>
    </w:p>
    <w:p w14:paraId="39C42138" w14:textId="77777777" w:rsidR="00D87D07" w:rsidRPr="00D87D07" w:rsidRDefault="00D87D07" w:rsidP="00D87D07">
      <w:pPr>
        <w:rPr>
          <w:rFonts w:ascii="Times New Roman" w:hAnsi="Times New Roman" w:cs="Times New Roman"/>
          <w:b/>
          <w:bCs/>
        </w:rPr>
      </w:pPr>
      <w:r w:rsidRPr="00D87D07">
        <w:rPr>
          <w:rFonts w:ascii="Times New Roman" w:hAnsi="Times New Roman" w:cs="Times New Roman"/>
          <w:b/>
          <w:bCs/>
        </w:rPr>
        <w:t>Zremb Chojnice z kontraktem dla Polskich Sił Zbrojnych o wartości 19,5 mln zł</w:t>
      </w:r>
    </w:p>
    <w:p w14:paraId="343B3F61" w14:textId="77777777" w:rsidR="00D87D07" w:rsidRPr="00D87D07" w:rsidRDefault="00D87D07" w:rsidP="00D87D07">
      <w:pPr>
        <w:rPr>
          <w:rFonts w:ascii="Times New Roman" w:hAnsi="Times New Roman" w:cs="Times New Roman"/>
          <w:b/>
          <w:bCs/>
        </w:rPr>
      </w:pPr>
      <w:r w:rsidRPr="00D87D07">
        <w:rPr>
          <w:rFonts w:ascii="Times New Roman" w:hAnsi="Times New Roman" w:cs="Times New Roman"/>
          <w:b/>
          <w:bCs/>
        </w:rPr>
        <w:t>Polski producent specjalistycznych kontenerów dostarczy kabiny łączności dla Polskich Sił Zbrojnych. Wartość kontraktu realizowanego w ramach programu SAFE wynosi 19,5 mln zł brutto. Spółka pracuje jednocześnie nad pozyskaniem kolejnych zamówień w sektorze obronnym – zarówno w Polsce, jak i na rynkach zagranicznych.</w:t>
      </w:r>
    </w:p>
    <w:p w14:paraId="5FFB4481" w14:textId="77777777" w:rsidR="00D87D07" w:rsidRPr="00D87D07" w:rsidRDefault="00D87D07" w:rsidP="00D87D07">
      <w:pPr>
        <w:rPr>
          <w:rFonts w:ascii="Times New Roman" w:hAnsi="Times New Roman" w:cs="Times New Roman"/>
        </w:rPr>
      </w:pPr>
      <w:r w:rsidRPr="00D87D07">
        <w:rPr>
          <w:rFonts w:ascii="Times New Roman" w:hAnsi="Times New Roman" w:cs="Times New Roman"/>
        </w:rPr>
        <w:t>Zremb Chojnice zawarł umowę na produkcję i dostawę kontenerowych kabin łączności dla Polskich Sił Zbrojnych, przeznaczonych do zadań związanych z obroną wschodniej flanki NATO. Kontrakt stanowi realizację zamówienia opcjonalnego w ramach umowy zawartej w maju br. ze spółką należącą do Polskiej Grupy Zbrojeniowej. Łączna wartość wynagrodzenia wynosi 19,5 mln zł brutto, a termin realizacji ostatniej dostawy został wyznaczony na 30 czerwca 2027 roku.</w:t>
      </w:r>
    </w:p>
    <w:p w14:paraId="457FE1A7" w14:textId="77777777" w:rsidR="00D87D07" w:rsidRPr="00D87D07" w:rsidRDefault="00D87D07" w:rsidP="00D87D07">
      <w:pPr>
        <w:rPr>
          <w:rFonts w:ascii="Times New Roman" w:hAnsi="Times New Roman" w:cs="Times New Roman"/>
        </w:rPr>
      </w:pPr>
      <w:r w:rsidRPr="00D87D07">
        <w:rPr>
          <w:rFonts w:ascii="Times New Roman" w:hAnsi="Times New Roman" w:cs="Times New Roman"/>
        </w:rPr>
        <w:t>Zamówienie obejmuje dostawę specjalistycznych kontenerowych kabin łączności o wysokiej szczelności elektromagnetycznej, wyposażonych w rozwiązania EMC i zabezpieczonych dedykowaną powłoką. Zakres prac obejmuje również precyzyjną obróbkę elementów drzwi oraz specjalistyczne badania odbiorowe prowadzone we współpracy z certyfikowanym instytutem.</w:t>
      </w:r>
    </w:p>
    <w:p w14:paraId="5600A6DF" w14:textId="74D3FF4E" w:rsidR="00D87D07" w:rsidRPr="00D87D07" w:rsidRDefault="00D87D07" w:rsidP="00D87D07">
      <w:pPr>
        <w:rPr>
          <w:rFonts w:ascii="Times New Roman" w:hAnsi="Times New Roman" w:cs="Times New Roman"/>
        </w:rPr>
      </w:pPr>
      <w:r w:rsidRPr="00D87D07">
        <w:rPr>
          <w:rFonts w:ascii="Times New Roman" w:hAnsi="Times New Roman" w:cs="Times New Roman"/>
          <w:i/>
          <w:iCs/>
        </w:rPr>
        <w:t>– To ważny kontrakt, który potwierdza, że kompetencje rozwijane przez nas w obszarze specjalistycznych rozwiązań kontenerowych znajdują zastosowanie w wymagających projektach dla sektora obronnego. Kabiny łączności muszą spełniać wysokie wymagania techniczne i jakościowe, to bardzo trudny i wymagający produkt, dlatego pozyskanie tego zamówienia traktujemy zarówno jako potwierdzenie naszych możliwości, jak i istotny krok w dalszym rozwoju tego segmentu działalności</w:t>
      </w:r>
      <w:r w:rsidRPr="00D87D07">
        <w:rPr>
          <w:rFonts w:ascii="Times New Roman" w:hAnsi="Times New Roman" w:cs="Times New Roman"/>
        </w:rPr>
        <w:t xml:space="preserve"> – mówi </w:t>
      </w:r>
      <w:r w:rsidRPr="00D87D07">
        <w:rPr>
          <w:rFonts w:ascii="Times New Roman" w:hAnsi="Times New Roman" w:cs="Times New Roman"/>
          <w:b/>
          <w:bCs/>
        </w:rPr>
        <w:t>Krzysztof Kosiorek-Sobolewski, prezes Zrembu-Chojnice.</w:t>
      </w:r>
    </w:p>
    <w:p w14:paraId="720EA5BB" w14:textId="77777777" w:rsidR="00D87D07" w:rsidRPr="00D87D07" w:rsidRDefault="00D87D07" w:rsidP="00D87D07">
      <w:pPr>
        <w:rPr>
          <w:rFonts w:ascii="Times New Roman" w:hAnsi="Times New Roman" w:cs="Times New Roman"/>
        </w:rPr>
      </w:pPr>
      <w:r w:rsidRPr="00D87D07">
        <w:rPr>
          <w:rFonts w:ascii="Times New Roman" w:hAnsi="Times New Roman" w:cs="Times New Roman"/>
        </w:rPr>
        <w:t>Umowa jest finansowana w ramach programu SAFE. Spółka prowadzi jednocześnie działania zmierzające do pozyskania kolejnych tego typu zamówień w sektorze obronnym na rynku krajowym.</w:t>
      </w:r>
    </w:p>
    <w:p w14:paraId="36F8E647" w14:textId="77777777" w:rsidR="00D87D07" w:rsidRPr="00D87D07" w:rsidRDefault="00D87D07" w:rsidP="00D87D07">
      <w:pPr>
        <w:rPr>
          <w:rFonts w:ascii="Times New Roman" w:hAnsi="Times New Roman" w:cs="Times New Roman"/>
        </w:rPr>
      </w:pPr>
      <w:r w:rsidRPr="00D87D07">
        <w:rPr>
          <w:rFonts w:ascii="Times New Roman" w:hAnsi="Times New Roman" w:cs="Times New Roman"/>
          <w:i/>
          <w:iCs/>
        </w:rPr>
        <w:t>– Jednak nie ograniczamy naszych planów do rynku krajowego. Widzimy duży potencjał również za granicą, szczególnie w państwach zwiększających obecnie nakłady na bezpieczeństwo i obronność. Złożyliśmy kilka ofert na rynkach skandynawskich i oczekujemy na ich rozstrzygnięcie. Chcemy konsekwentnie wykorzystywać nasze doświadczenie produkcyjne i kompetencje inżynieryjne do zwiększania udziału sektora obronnego w portfelu zamówień Spółki</w:t>
      </w:r>
      <w:r w:rsidRPr="00D87D07">
        <w:rPr>
          <w:rFonts w:ascii="Times New Roman" w:hAnsi="Times New Roman" w:cs="Times New Roman"/>
        </w:rPr>
        <w:t xml:space="preserve"> – dodaje </w:t>
      </w:r>
      <w:r w:rsidRPr="00D87D07">
        <w:rPr>
          <w:rFonts w:ascii="Times New Roman" w:hAnsi="Times New Roman" w:cs="Times New Roman"/>
          <w:b/>
          <w:bCs/>
        </w:rPr>
        <w:t>Krzysztof Kosiorek-Sobolewski.</w:t>
      </w:r>
      <w:r w:rsidRPr="00D87D07">
        <w:rPr>
          <w:rFonts w:ascii="Times New Roman" w:hAnsi="Times New Roman" w:cs="Times New Roman"/>
          <w:i/>
          <w:iCs/>
        </w:rPr>
        <w:t xml:space="preserve"> </w:t>
      </w:r>
    </w:p>
    <w:p w14:paraId="05A708A4" w14:textId="77777777" w:rsidR="00D87D07" w:rsidRPr="00D87D07" w:rsidRDefault="00D87D07" w:rsidP="00D87D07">
      <w:pPr>
        <w:rPr>
          <w:rFonts w:ascii="Times New Roman" w:hAnsi="Times New Roman" w:cs="Times New Roman"/>
        </w:rPr>
      </w:pPr>
      <w:r w:rsidRPr="00D87D07">
        <w:rPr>
          <w:rFonts w:ascii="Times New Roman" w:hAnsi="Times New Roman" w:cs="Times New Roman"/>
        </w:rPr>
        <w:t>Również w tym tygodniu Zremb Chojnice poinformował o innym zamówieniu na wykonanie kontenerów dla spółki należącej do Polskiej Grupy Zbrojeniowej. Wartość kontraktu wynosi 4,8 mln zł brutto. Zamówienie obejmuje dostawę kontenerów, które posłużą jako mobilne warsztaty naprawcze na potrzeby służb radiolokacyjnych działających w ramach projektu związanego z ochroną granicy. Kontrakt realizowany jest w ramach pakietu SAFE, a termin dostaw przypada między 30 listopada 2026 roku a 15 marca 2027 roku.</w:t>
      </w:r>
    </w:p>
    <w:p w14:paraId="74031CB2" w14:textId="77777777" w:rsidR="00D87D07" w:rsidRPr="00D87D07" w:rsidRDefault="00D87D07" w:rsidP="00D87D07">
      <w:pPr>
        <w:rPr>
          <w:rFonts w:ascii="Times New Roman" w:hAnsi="Times New Roman" w:cs="Times New Roman"/>
        </w:rPr>
      </w:pPr>
      <w:r w:rsidRPr="00D87D07">
        <w:rPr>
          <w:rFonts w:ascii="Times New Roman" w:hAnsi="Times New Roman" w:cs="Times New Roman"/>
        </w:rPr>
        <w:t>***</w:t>
      </w:r>
    </w:p>
    <w:p w14:paraId="3670BD72" w14:textId="77777777" w:rsidR="00D87D07" w:rsidRPr="00D87D07" w:rsidRDefault="00D87D07" w:rsidP="00D87D07">
      <w:pPr>
        <w:rPr>
          <w:rFonts w:ascii="Times New Roman" w:hAnsi="Times New Roman" w:cs="Times New Roman"/>
        </w:rPr>
      </w:pPr>
      <w:r w:rsidRPr="00D87D07">
        <w:rPr>
          <w:rFonts w:ascii="Times New Roman" w:hAnsi="Times New Roman" w:cs="Times New Roman"/>
          <w:b/>
          <w:iCs/>
        </w:rPr>
        <w:t xml:space="preserve">Zremb-Chojnice </w:t>
      </w:r>
      <w:r w:rsidRPr="00D87D07">
        <w:rPr>
          <w:rFonts w:ascii="Times New Roman" w:hAnsi="Times New Roman" w:cs="Times New Roman"/>
          <w:bCs/>
          <w:iCs/>
        </w:rPr>
        <w:t>specjalizuje się w produkcji kontenerów specjalistycznych czy platform transportowych głównie dla sektora obronnego. Dodatkowo produkuje kontenery typu offshore wykorzystywane  m.in. na platformach wiertniczych oraz specjalistyczne kontenery dla innych branż. Produkcja kontenerów odbywa się często kompleksowo począwszy od projektu, poprzez wykonanie i procesy ich dopuszczenia. Innym segmentem produkcji są konstrukcje stalowe różnych typów, głównie o wysokim stopniu skomplikowania wykonania. Znaczącą część produkcji stanowi eksport, głównie do krajów Unii Europejskiej. Spółka posiada wiele własnych rozwiązań konstrukcyjnych w zakresie kontenerów, łącznie z ich dopuszczeniami do użytkowania, co jest istotne przy rozszerzonych i powtórnych zamówieniach. Zremb prowadzi również prace badawczo-rozwojowe nad innowacyjnymi rozwiązaniami w dziedzinie kontenerów oraz innych systemów modułowych.</w:t>
      </w:r>
    </w:p>
    <w:p w14:paraId="7A7F3A0D" w14:textId="77777777" w:rsidR="00A54A17" w:rsidRPr="00FC4B6A" w:rsidRDefault="00A54A17">
      <w:pPr>
        <w:rPr>
          <w:rFonts w:ascii="Times New Roman" w:hAnsi="Times New Roman" w:cs="Times New Roman"/>
        </w:rPr>
      </w:pPr>
    </w:p>
    <w:sectPr w:rsidR="00A54A17" w:rsidRPr="00FC4B6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A17"/>
    <w:rsid w:val="00071D3B"/>
    <w:rsid w:val="000E5147"/>
    <w:rsid w:val="001179E5"/>
    <w:rsid w:val="00285CAF"/>
    <w:rsid w:val="00297E9E"/>
    <w:rsid w:val="00336370"/>
    <w:rsid w:val="00531758"/>
    <w:rsid w:val="00681C53"/>
    <w:rsid w:val="00686E97"/>
    <w:rsid w:val="00706632"/>
    <w:rsid w:val="0076392F"/>
    <w:rsid w:val="00866570"/>
    <w:rsid w:val="008A5ADC"/>
    <w:rsid w:val="009E44F3"/>
    <w:rsid w:val="00A54A17"/>
    <w:rsid w:val="00AC410F"/>
    <w:rsid w:val="00B15B04"/>
    <w:rsid w:val="00BA1E7B"/>
    <w:rsid w:val="00D30A50"/>
    <w:rsid w:val="00D87D07"/>
    <w:rsid w:val="00E9720A"/>
    <w:rsid w:val="00FC4B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52384"/>
  <w15:chartTrackingRefBased/>
  <w15:docId w15:val="{43E19FB0-4BBB-4EB3-9B5B-AE746253B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A54A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unhideWhenUsed/>
    <w:qFormat/>
    <w:rsid w:val="00A54A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A54A17"/>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A54A17"/>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A54A17"/>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A54A17"/>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54A17"/>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54A17"/>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54A17"/>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54A17"/>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rsid w:val="00A54A17"/>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A54A17"/>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A54A17"/>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A54A17"/>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A54A1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54A1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54A1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54A17"/>
    <w:rPr>
      <w:rFonts w:eastAsiaTheme="majorEastAsia" w:cstheme="majorBidi"/>
      <w:color w:val="272727" w:themeColor="text1" w:themeTint="D8"/>
    </w:rPr>
  </w:style>
  <w:style w:type="paragraph" w:styleId="Tytu">
    <w:name w:val="Title"/>
    <w:basedOn w:val="Normalny"/>
    <w:next w:val="Normalny"/>
    <w:link w:val="TytuZnak"/>
    <w:uiPriority w:val="10"/>
    <w:qFormat/>
    <w:rsid w:val="00A54A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54A1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54A1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54A1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54A17"/>
    <w:pPr>
      <w:spacing w:before="160"/>
      <w:jc w:val="center"/>
    </w:pPr>
    <w:rPr>
      <w:i/>
      <w:iCs/>
      <w:color w:val="404040" w:themeColor="text1" w:themeTint="BF"/>
    </w:rPr>
  </w:style>
  <w:style w:type="character" w:customStyle="1" w:styleId="CytatZnak">
    <w:name w:val="Cytat Znak"/>
    <w:basedOn w:val="Domylnaczcionkaakapitu"/>
    <w:link w:val="Cytat"/>
    <w:uiPriority w:val="29"/>
    <w:rsid w:val="00A54A17"/>
    <w:rPr>
      <w:i/>
      <w:iCs/>
      <w:color w:val="404040" w:themeColor="text1" w:themeTint="BF"/>
    </w:rPr>
  </w:style>
  <w:style w:type="paragraph" w:styleId="Akapitzlist">
    <w:name w:val="List Paragraph"/>
    <w:basedOn w:val="Normalny"/>
    <w:uiPriority w:val="34"/>
    <w:qFormat/>
    <w:rsid w:val="00A54A17"/>
    <w:pPr>
      <w:ind w:left="720"/>
      <w:contextualSpacing/>
    </w:pPr>
  </w:style>
  <w:style w:type="character" w:styleId="Wyrnienieintensywne">
    <w:name w:val="Intense Emphasis"/>
    <w:basedOn w:val="Domylnaczcionkaakapitu"/>
    <w:uiPriority w:val="21"/>
    <w:qFormat/>
    <w:rsid w:val="00A54A17"/>
    <w:rPr>
      <w:i/>
      <w:iCs/>
      <w:color w:val="0F4761" w:themeColor="accent1" w:themeShade="BF"/>
    </w:rPr>
  </w:style>
  <w:style w:type="paragraph" w:styleId="Cytatintensywny">
    <w:name w:val="Intense Quote"/>
    <w:basedOn w:val="Normalny"/>
    <w:next w:val="Normalny"/>
    <w:link w:val="CytatintensywnyZnak"/>
    <w:uiPriority w:val="30"/>
    <w:qFormat/>
    <w:rsid w:val="00A54A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A54A17"/>
    <w:rPr>
      <w:i/>
      <w:iCs/>
      <w:color w:val="0F4761" w:themeColor="accent1" w:themeShade="BF"/>
    </w:rPr>
  </w:style>
  <w:style w:type="character" w:styleId="Odwoanieintensywne">
    <w:name w:val="Intense Reference"/>
    <w:basedOn w:val="Domylnaczcionkaakapitu"/>
    <w:uiPriority w:val="32"/>
    <w:qFormat/>
    <w:rsid w:val="00A54A17"/>
    <w:rPr>
      <w:b/>
      <w:bCs/>
      <w:smallCaps/>
      <w:color w:val="0F4761" w:themeColor="accent1" w:themeShade="BF"/>
      <w:spacing w:val="5"/>
    </w:rPr>
  </w:style>
  <w:style w:type="paragraph" w:styleId="NormalnyWeb">
    <w:name w:val="Normal (Web)"/>
    <w:basedOn w:val="Normalny"/>
    <w:uiPriority w:val="99"/>
    <w:semiHidden/>
    <w:unhideWhenUsed/>
    <w:rsid w:val="00FC4B6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118</TotalTime>
  <Pages>1</Pages>
  <Words>545</Words>
  <Characters>3275</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Maciej Zbiejcik</dc:creator>
  <cp:keywords/>
  <dc:description/>
  <cp:lastModifiedBy>Maciej Zbiejcik</cp:lastModifiedBy>
  <cp:revision>7</cp:revision>
  <dcterms:created xsi:type="dcterms:W3CDTF">2026-09-30T14:56:00Z</dcterms:created>
  <dcterms:modified xsi:type="dcterms:W3CDTF">2026-10-01T10:04:00Z</dcterms:modified>
</cp:coreProperties>
</file>