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7499D" w:rsidRPr="00850886" w:rsidRDefault="00A730B0">
      <w:pPr>
        <w:rPr>
          <w:u w:val="single"/>
        </w:rPr>
      </w:pPr>
      <w:r w:rsidRPr="00850886">
        <w:rPr>
          <w:u w:val="single"/>
        </w:rPr>
        <w:t>Informacja prasowa</w:t>
      </w:r>
    </w:p>
    <w:p w:rsidR="00A730B0" w:rsidRPr="00850886" w:rsidRDefault="00A730B0" w:rsidP="00A730B0"/>
    <w:p w:rsidR="00A730B0" w:rsidRPr="00850886" w:rsidRDefault="00A730B0" w:rsidP="00995B01">
      <w:pPr>
        <w:jc w:val="center"/>
        <w:rPr>
          <w:b/>
        </w:rPr>
      </w:pPr>
      <w:r w:rsidRPr="00850886">
        <w:rPr>
          <w:b/>
        </w:rPr>
        <w:t xml:space="preserve">Jest term </w:t>
      </w:r>
      <w:proofErr w:type="spellStart"/>
      <w:r w:rsidRPr="00850886">
        <w:rPr>
          <w:b/>
        </w:rPr>
        <w:t>sheet</w:t>
      </w:r>
      <w:proofErr w:type="spellEnd"/>
      <w:r w:rsidRPr="00850886">
        <w:rPr>
          <w:b/>
        </w:rPr>
        <w:t xml:space="preserve"> dotyczący sprzedaży aktywów Novatek Green Energy</w:t>
      </w:r>
    </w:p>
    <w:p w:rsidR="00A730B0" w:rsidRPr="00850886" w:rsidRDefault="00A730B0" w:rsidP="00A730B0">
      <w:pPr>
        <w:rPr>
          <w:b/>
        </w:rPr>
      </w:pPr>
      <w:r w:rsidRPr="00850886">
        <w:rPr>
          <w:b/>
        </w:rPr>
        <w:t xml:space="preserve">Karol Maciej Szymański, Zarządca reprezentujący Novatek Green Energy </w:t>
      </w:r>
      <w:r w:rsidR="00BF3ABC" w:rsidRPr="00850886">
        <w:rPr>
          <w:b/>
        </w:rPr>
        <w:t xml:space="preserve">sp. z o.o. </w:t>
      </w:r>
      <w:r w:rsidR="00924A67" w:rsidRPr="00850886">
        <w:rPr>
          <w:b/>
        </w:rPr>
        <w:t xml:space="preserve">zawarł term </w:t>
      </w:r>
      <w:proofErr w:type="spellStart"/>
      <w:r w:rsidR="00924A67" w:rsidRPr="00850886">
        <w:rPr>
          <w:b/>
        </w:rPr>
        <w:t>sheet</w:t>
      </w:r>
      <w:proofErr w:type="spellEnd"/>
      <w:r w:rsidR="00924A67" w:rsidRPr="00850886">
        <w:rPr>
          <w:b/>
        </w:rPr>
        <w:t xml:space="preserve"> z</w:t>
      </w:r>
      <w:r w:rsidRPr="00850886">
        <w:rPr>
          <w:b/>
        </w:rPr>
        <w:t xml:space="preserve"> białostocką spółką BARTER S</w:t>
      </w:r>
      <w:r w:rsidR="00BF3ABC" w:rsidRPr="00850886">
        <w:rPr>
          <w:b/>
        </w:rPr>
        <w:t>.</w:t>
      </w:r>
      <w:r w:rsidRPr="00850886">
        <w:rPr>
          <w:b/>
        </w:rPr>
        <w:t>A</w:t>
      </w:r>
      <w:r w:rsidR="00BF3ABC" w:rsidRPr="00850886">
        <w:rPr>
          <w:b/>
        </w:rPr>
        <w:t>.</w:t>
      </w:r>
      <w:r w:rsidRPr="00850886">
        <w:rPr>
          <w:b/>
        </w:rPr>
        <w:t xml:space="preserve">, który określa ramowe założenia docelowej transakcji </w:t>
      </w:r>
      <w:r w:rsidR="00BF3ABC" w:rsidRPr="00850886">
        <w:rPr>
          <w:b/>
        </w:rPr>
        <w:t>zbycia</w:t>
      </w:r>
      <w:r w:rsidRPr="00850886">
        <w:rPr>
          <w:b/>
        </w:rPr>
        <w:t xml:space="preserve"> aktywów przeznaczonych do sprzedaży i dystrybucji gazu płynnego (LPG) oraz skroplonego gazu ziemnego (LNG). To kamień milowy w realizacji głównego celu </w:t>
      </w:r>
      <w:r w:rsidR="00BF3ABC" w:rsidRPr="00850886">
        <w:rPr>
          <w:b/>
        </w:rPr>
        <w:t xml:space="preserve">tymczasowego </w:t>
      </w:r>
      <w:r w:rsidRPr="00850886">
        <w:rPr>
          <w:b/>
        </w:rPr>
        <w:t xml:space="preserve">zarządu przymusowego. </w:t>
      </w:r>
    </w:p>
    <w:p w:rsidR="00A730B0" w:rsidRPr="00850886" w:rsidRDefault="00A730B0" w:rsidP="00A730B0"/>
    <w:p w:rsidR="001E7F8A" w:rsidRPr="00850886" w:rsidRDefault="00BF3ABC" w:rsidP="00A730B0">
      <w:r w:rsidRPr="00850886">
        <w:t>Transakcja</w:t>
      </w:r>
      <w:r w:rsidR="00A730B0" w:rsidRPr="00850886">
        <w:t xml:space="preserve"> sprzedaży wybranych aktywów Novatek Green Energy </w:t>
      </w:r>
      <w:r w:rsidRPr="00850886">
        <w:t xml:space="preserve">sp. z o.o. </w:t>
      </w:r>
      <w:r w:rsidR="00A730B0" w:rsidRPr="00850886">
        <w:t>(NGE) jest realizowan</w:t>
      </w:r>
      <w:r w:rsidRPr="00850886">
        <w:t>a</w:t>
      </w:r>
      <w:r w:rsidR="00A730B0" w:rsidRPr="00850886">
        <w:t xml:space="preserve"> na podstawie tzw. ustawy sankcyjnej. W efekcie przeprowadzonej selekcji biznesowej oraz weryfikacji sankcyjnej potencjalnych inwestorów, którzy wyrazili zainteresowanie nabyciem aktywów NGE w ramach transakcji, ostatecznie wyłoniono i zaproszono dwa podmioty do złożenia właściwych ofert wiążących. </w:t>
      </w:r>
      <w:r w:rsidRPr="00850886">
        <w:t>Ofertę obejmującą przeważającą część zbywanych aktywów NGE oraz</w:t>
      </w:r>
      <w:r w:rsidR="001E7F8A" w:rsidRPr="00850886">
        <w:t xml:space="preserve"> przewidującą przejęcie wszystkich aktualnych pracowników NGE</w:t>
      </w:r>
      <w:r w:rsidRPr="00850886">
        <w:t xml:space="preserve"> złożył</w:t>
      </w:r>
      <w:r w:rsidR="00A730B0" w:rsidRPr="00850886">
        <w:t xml:space="preserve"> BARTER S</w:t>
      </w:r>
      <w:r w:rsidRPr="00850886">
        <w:t>.</w:t>
      </w:r>
      <w:r w:rsidR="00A730B0" w:rsidRPr="00850886">
        <w:t>A</w:t>
      </w:r>
      <w:r w:rsidRPr="00850886">
        <w:t>.</w:t>
      </w:r>
      <w:r w:rsidR="00A730B0" w:rsidRPr="00850886">
        <w:t xml:space="preserve"> (spółka ze 100-proc. udziałem kapitału polskiego i 25-letnim doświadczeniem w sektorze energetycznym, m.in. dystrybucji gazu). </w:t>
      </w:r>
    </w:p>
    <w:p w:rsidR="00A730B0" w:rsidRPr="00850886" w:rsidRDefault="001E7F8A" w:rsidP="00A730B0">
      <w:r w:rsidRPr="00850886">
        <w:t>W ramach realizacji otrzymanej oferty</w:t>
      </w:r>
      <w:r w:rsidR="00A730B0" w:rsidRPr="00850886">
        <w:t xml:space="preserve"> Zarządca reprezentujący </w:t>
      </w:r>
      <w:r w:rsidRPr="00850886">
        <w:t>NGE</w:t>
      </w:r>
      <w:r w:rsidR="00A730B0" w:rsidRPr="00850886">
        <w:t xml:space="preserve"> podpisał dokument zatytułowany „Podstawowe Warunki Transakcji” (tzw. term </w:t>
      </w:r>
      <w:proofErr w:type="spellStart"/>
      <w:r w:rsidR="00A730B0" w:rsidRPr="00850886">
        <w:t>sheet</w:t>
      </w:r>
      <w:proofErr w:type="spellEnd"/>
      <w:r w:rsidR="00A730B0" w:rsidRPr="00850886">
        <w:t>) ze spółką BARTER S</w:t>
      </w:r>
      <w:r w:rsidRPr="00850886">
        <w:t>.</w:t>
      </w:r>
      <w:r w:rsidR="00A730B0" w:rsidRPr="00850886">
        <w:t>A. Określa on ramowe założenia docelowej transakcji oraz stanowi podstawę do zgłoszenia przez BARTER S</w:t>
      </w:r>
      <w:r w:rsidRPr="00850886">
        <w:t>.</w:t>
      </w:r>
      <w:r w:rsidR="00A730B0" w:rsidRPr="00850886">
        <w:t>A</w:t>
      </w:r>
      <w:r w:rsidRPr="00850886">
        <w:t>.</w:t>
      </w:r>
      <w:r w:rsidR="00A730B0" w:rsidRPr="00850886">
        <w:t xml:space="preserve"> do Prezesa Urzędu Konkurencji i Konsumentów zamiaru koncentracji polegającej na nabyciu określonego mienia z zakresu aktywów NGE. </w:t>
      </w:r>
    </w:p>
    <w:p w:rsidR="00A730B0" w:rsidRPr="00850886" w:rsidRDefault="00924A67" w:rsidP="00A730B0">
      <w:pPr>
        <w:rPr>
          <w:i/>
        </w:rPr>
      </w:pPr>
      <w:r w:rsidRPr="00850886">
        <w:rPr>
          <w:i/>
        </w:rPr>
        <w:t xml:space="preserve">- </w:t>
      </w:r>
      <w:r w:rsidR="00A730B0" w:rsidRPr="00850886">
        <w:rPr>
          <w:i/>
        </w:rPr>
        <w:t xml:space="preserve">Proces sprzedaży aktywów </w:t>
      </w:r>
      <w:r w:rsidR="001E7F8A" w:rsidRPr="00850886">
        <w:rPr>
          <w:i/>
        </w:rPr>
        <w:t xml:space="preserve">realizuję </w:t>
      </w:r>
      <w:r w:rsidR="00A730B0" w:rsidRPr="00850886">
        <w:rPr>
          <w:i/>
        </w:rPr>
        <w:t>od kwietnia 2023 roku. W tym czasie przeprowadz</w:t>
      </w:r>
      <w:r w:rsidR="001E7F8A" w:rsidRPr="00850886">
        <w:rPr>
          <w:i/>
        </w:rPr>
        <w:t>iłem wspólnie z</w:t>
      </w:r>
      <w:r w:rsidR="000538FD" w:rsidRPr="00850886">
        <w:rPr>
          <w:i/>
        </w:rPr>
        <w:t xml:space="preserve"> profesjonalnymi</w:t>
      </w:r>
      <w:r w:rsidR="001E7F8A" w:rsidRPr="00850886">
        <w:rPr>
          <w:i/>
        </w:rPr>
        <w:t xml:space="preserve"> doradcami</w:t>
      </w:r>
      <w:r w:rsidR="00A730B0" w:rsidRPr="00850886">
        <w:rPr>
          <w:i/>
        </w:rPr>
        <w:t xml:space="preserve"> bardzo szczegółową weryfikację potencjalnych inwestorów</w:t>
      </w:r>
      <w:r w:rsidRPr="00850886">
        <w:rPr>
          <w:i/>
        </w:rPr>
        <w:t>,</w:t>
      </w:r>
      <w:r w:rsidR="00A730B0" w:rsidRPr="00850886">
        <w:rPr>
          <w:i/>
        </w:rPr>
        <w:t xml:space="preserve"> dotyczącą pochodzenia ich kapitału, źródeł finansowania czy też </w:t>
      </w:r>
      <w:r w:rsidR="001E7F8A" w:rsidRPr="00850886">
        <w:rPr>
          <w:i/>
        </w:rPr>
        <w:t>relacji biznesowych</w:t>
      </w:r>
      <w:r w:rsidR="00A730B0" w:rsidRPr="00850886">
        <w:rPr>
          <w:i/>
        </w:rPr>
        <w:t>. Miała ona na celu wyeliminowanie podmiotów</w:t>
      </w:r>
      <w:r w:rsidR="00995B01" w:rsidRPr="00850886">
        <w:rPr>
          <w:i/>
        </w:rPr>
        <w:t>,</w:t>
      </w:r>
      <w:r w:rsidR="00A730B0" w:rsidRPr="00850886">
        <w:rPr>
          <w:i/>
        </w:rPr>
        <w:t xml:space="preserve"> w jakikolwiek sposób uzależnionych</w:t>
      </w:r>
      <w:r w:rsidR="001E7F8A" w:rsidRPr="00850886">
        <w:rPr>
          <w:i/>
        </w:rPr>
        <w:t xml:space="preserve"> lub wspieranych rosyjskim</w:t>
      </w:r>
      <w:r w:rsidR="00A730B0" w:rsidRPr="00850886">
        <w:rPr>
          <w:i/>
        </w:rPr>
        <w:t xml:space="preserve"> kapitał</w:t>
      </w:r>
      <w:r w:rsidR="001E7F8A" w:rsidRPr="00850886">
        <w:rPr>
          <w:i/>
        </w:rPr>
        <w:t>em</w:t>
      </w:r>
      <w:r w:rsidR="00A730B0" w:rsidRPr="00850886">
        <w:rPr>
          <w:i/>
        </w:rPr>
        <w:t>. Drugą, nie</w:t>
      </w:r>
      <w:r w:rsidR="001E7F8A" w:rsidRPr="00850886">
        <w:rPr>
          <w:i/>
        </w:rPr>
        <w:t xml:space="preserve"> </w:t>
      </w:r>
      <w:r w:rsidR="00A730B0" w:rsidRPr="00850886">
        <w:rPr>
          <w:i/>
        </w:rPr>
        <w:t xml:space="preserve">mniej istotną selekcję przeprowadziliśmy pod kątem biznesowym. Tu zależało </w:t>
      </w:r>
      <w:r w:rsidR="001E7F8A" w:rsidRPr="00850886">
        <w:rPr>
          <w:i/>
        </w:rPr>
        <w:t>mi</w:t>
      </w:r>
      <w:r w:rsidR="00A730B0" w:rsidRPr="00850886">
        <w:rPr>
          <w:i/>
        </w:rPr>
        <w:t xml:space="preserve"> na wyłonieniu doświadczonych podmiotów, które zapewnią kontynuację działalności związanej z dystrybucją gazu w sposób stabilny i bez utrudnień dla odbiorców końcowych, mając na uwadze, że jest ona koncesjonowana i ma charakter działalności z zakresu użyteczności publicznej. Zależało</w:t>
      </w:r>
      <w:r w:rsidRPr="00850886">
        <w:rPr>
          <w:i/>
        </w:rPr>
        <w:t xml:space="preserve"> </w:t>
      </w:r>
      <w:r w:rsidR="001E7F8A" w:rsidRPr="00850886">
        <w:rPr>
          <w:i/>
        </w:rPr>
        <w:t>mi</w:t>
      </w:r>
      <w:r w:rsidRPr="00850886">
        <w:rPr>
          <w:i/>
        </w:rPr>
        <w:t xml:space="preserve"> także na utrzymaniu miejsc</w:t>
      </w:r>
      <w:r w:rsidR="00A730B0" w:rsidRPr="00850886">
        <w:rPr>
          <w:i/>
        </w:rPr>
        <w:t xml:space="preserve"> pracy wszystkich aktualnych pracowników NGE. Finaln</w:t>
      </w:r>
      <w:r w:rsidR="000538FD" w:rsidRPr="00850886">
        <w:rPr>
          <w:i/>
        </w:rPr>
        <w:t>i</w:t>
      </w:r>
      <w:r w:rsidR="00A730B0" w:rsidRPr="00850886">
        <w:rPr>
          <w:i/>
        </w:rPr>
        <w:t>e u</w:t>
      </w:r>
      <w:r w:rsidR="0087219C" w:rsidRPr="00850886">
        <w:rPr>
          <w:i/>
        </w:rPr>
        <w:t xml:space="preserve">dało się znaleźć inwestora </w:t>
      </w:r>
      <w:r w:rsidR="00A730B0" w:rsidRPr="00850886">
        <w:rPr>
          <w:i/>
        </w:rPr>
        <w:t xml:space="preserve">spełniającego wszystkie </w:t>
      </w:r>
      <w:r w:rsidR="000538FD" w:rsidRPr="00850886">
        <w:rPr>
          <w:i/>
        </w:rPr>
        <w:t>te</w:t>
      </w:r>
      <w:r w:rsidR="00A730B0" w:rsidRPr="00850886">
        <w:rPr>
          <w:i/>
        </w:rPr>
        <w:t xml:space="preserve"> wymogi</w:t>
      </w:r>
      <w:r w:rsidR="000538FD" w:rsidRPr="00850886">
        <w:rPr>
          <w:i/>
        </w:rPr>
        <w:t>, który zdecydował się złożyć ofertę wiążącą na przeważającą część aktywów NGE w ramach precedensowej transakcji realizowanej na absolutnie szczególnych, bo „sankcyjnych”, zasadach –</w:t>
      </w:r>
      <w:r w:rsidR="00A730B0" w:rsidRPr="00850886">
        <w:rPr>
          <w:i/>
        </w:rPr>
        <w:t xml:space="preserve"> i w efekcie podpisać term </w:t>
      </w:r>
      <w:proofErr w:type="spellStart"/>
      <w:r w:rsidR="00A730B0" w:rsidRPr="00850886">
        <w:rPr>
          <w:i/>
        </w:rPr>
        <w:t>sheet</w:t>
      </w:r>
      <w:proofErr w:type="spellEnd"/>
      <w:r w:rsidR="00A730B0" w:rsidRPr="00850886">
        <w:rPr>
          <w:i/>
        </w:rPr>
        <w:t>. To kamień milowy na ostatnim odcinku drogi prowadzącej do osiągnięcia głównych celów tymczasowego zarządu przymusowego ustanowionego wobec Novatek G</w:t>
      </w:r>
      <w:r w:rsidR="000538FD" w:rsidRPr="00850886">
        <w:rPr>
          <w:i/>
        </w:rPr>
        <w:t xml:space="preserve">reen </w:t>
      </w:r>
      <w:r w:rsidR="00A730B0" w:rsidRPr="00850886">
        <w:rPr>
          <w:i/>
        </w:rPr>
        <w:t>E</w:t>
      </w:r>
      <w:r w:rsidR="000538FD" w:rsidRPr="00850886">
        <w:rPr>
          <w:i/>
        </w:rPr>
        <w:t>nergy</w:t>
      </w:r>
      <w:r w:rsidR="00A730B0" w:rsidRPr="00850886">
        <w:rPr>
          <w:i/>
        </w:rPr>
        <w:t xml:space="preserve">. Warto podkreślić, że cały proces transakcji realizowany jest w oparciu o dwie dyrektywy mające </w:t>
      </w:r>
      <w:r w:rsidR="000538FD" w:rsidRPr="00850886">
        <w:rPr>
          <w:i/>
        </w:rPr>
        <w:t xml:space="preserve">dla mnie </w:t>
      </w:r>
      <w:r w:rsidR="00A730B0" w:rsidRPr="00850886">
        <w:rPr>
          <w:i/>
        </w:rPr>
        <w:t xml:space="preserve">charakter fundamentalny – efektywność i bezpieczeństwo. Otrzymanie ofert wiążących oraz podjęcie kolejnych </w:t>
      </w:r>
      <w:r w:rsidRPr="00850886">
        <w:rPr>
          <w:i/>
        </w:rPr>
        <w:t>czynności w oparciu o te oferty</w:t>
      </w:r>
      <w:r w:rsidR="00A730B0" w:rsidRPr="00850886">
        <w:rPr>
          <w:i/>
        </w:rPr>
        <w:t xml:space="preserve"> wpisuje się w pełni w przyjęte założenia – komentuje </w:t>
      </w:r>
      <w:r w:rsidR="00A730B0" w:rsidRPr="00850886">
        <w:rPr>
          <w:b/>
          <w:i/>
        </w:rPr>
        <w:t>Karol Maciej Szymański, Zarządca reprezentujący Novatek Green Energy.</w:t>
      </w:r>
    </w:p>
    <w:p w:rsidR="004E154B" w:rsidRPr="00850886" w:rsidRDefault="004E154B" w:rsidP="00A730B0">
      <w:r w:rsidRPr="00850886">
        <w:t xml:space="preserve">O wszystkich istotnych etapach transakcji Zarządca informował Ministra Rozwoju i Technologii oraz Ministra Spraw Wewnętrznych i Administracji na bieżąco oraz z możliwym wyprzedzeniem, realizując tym samym obowiązek wynikający z </w:t>
      </w:r>
      <w:r w:rsidR="000538FD" w:rsidRPr="00850886">
        <w:t>tzw. u</w:t>
      </w:r>
      <w:r w:rsidRPr="00850886">
        <w:t xml:space="preserve">stawy sankcyjnej. Kolejne kluczowe etapy transakcji będą </w:t>
      </w:r>
      <w:r w:rsidRPr="00850886">
        <w:lastRenderedPageBreak/>
        <w:t>miały miejsce w czasie optymalnym z perspektywy zaplanowanych czynności realizowanych w związku z jej finalizacją</w:t>
      </w:r>
    </w:p>
    <w:p w:rsidR="00A730B0" w:rsidRPr="00850886" w:rsidRDefault="00995B01" w:rsidP="00A730B0">
      <w:r w:rsidRPr="00850886">
        <w:t xml:space="preserve">Novatek Green Energy po ataku rosyjskim na Ukrainę został objęty polskimi sankcjami. </w:t>
      </w:r>
      <w:r w:rsidR="000538FD" w:rsidRPr="00850886">
        <w:t xml:space="preserve">NGE jest jednostką zależną PAO Novatek z siedzibą w Federacji Rosyjskiej – największego rosyjskiego producenta LNG oraz drugiego, po Gazpromie, koncernu gazowego w tym kraju. </w:t>
      </w:r>
      <w:r w:rsidR="00A730B0" w:rsidRPr="00850886">
        <w:t xml:space="preserve">Od października 2022 roku </w:t>
      </w:r>
      <w:r w:rsidR="00432F7C" w:rsidRPr="00850886">
        <w:t xml:space="preserve">decyzją Ministra Rozwoju i Technologii </w:t>
      </w:r>
      <w:r w:rsidR="00592A0D">
        <w:t>(</w:t>
      </w:r>
      <w:r w:rsidR="00E12DC5">
        <w:t xml:space="preserve">zmienioną co do okresu obowiązywania </w:t>
      </w:r>
      <w:r w:rsidR="00E12DC5">
        <w:t>ostatnio w marcu 2024 r</w:t>
      </w:r>
      <w:r w:rsidR="00E12DC5">
        <w:t>oku przez Ministra Krzysztofa Hetmana</w:t>
      </w:r>
      <w:r w:rsidR="00592A0D">
        <w:t xml:space="preserve">) </w:t>
      </w:r>
      <w:r w:rsidR="00432F7C" w:rsidRPr="00850886">
        <w:t xml:space="preserve">wobec NGE ustanowiono tymczasowy zarząd przymusowy, który wykonuje </w:t>
      </w:r>
      <w:r w:rsidR="00A730B0" w:rsidRPr="00850886">
        <w:t xml:space="preserve">Karol Maciej Szymański </w:t>
      </w:r>
      <w:r w:rsidR="00432F7C" w:rsidRPr="00850886">
        <w:t>(</w:t>
      </w:r>
      <w:r w:rsidR="00A730B0" w:rsidRPr="00850886">
        <w:t>partner zarządzający w kancelarii RKKW</w:t>
      </w:r>
      <w:r w:rsidR="00432F7C" w:rsidRPr="00850886">
        <w:t>)</w:t>
      </w:r>
      <w:r w:rsidR="00A730B0" w:rsidRPr="00850886">
        <w:t xml:space="preserve">. Głównym zadaniem tymczasowego zarządu przymusowego </w:t>
      </w:r>
      <w:r w:rsidRPr="00850886">
        <w:t>jest sprzedaż aktywów NGE</w:t>
      </w:r>
      <w:r w:rsidR="00432F7C" w:rsidRPr="00850886">
        <w:t xml:space="preserve">, pośród których wymienić można terminale przeładunkowe LPG, czy wyspowe sieci gazowe wraz ze stacjami </w:t>
      </w:r>
      <w:proofErr w:type="spellStart"/>
      <w:r w:rsidR="00432F7C" w:rsidRPr="00850886">
        <w:t>regazyfikacji</w:t>
      </w:r>
      <w:proofErr w:type="spellEnd"/>
      <w:r w:rsidR="00432F7C" w:rsidRPr="00850886">
        <w:t xml:space="preserve"> LNG zlokalizowane w kilku gminach w Polsce. </w:t>
      </w:r>
    </w:p>
    <w:p w:rsidR="006D4609" w:rsidRPr="00850886" w:rsidRDefault="006D4609"/>
    <w:sectPr w:rsidR="006D4609" w:rsidRPr="00850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195C" w:rsidRDefault="00D9195C" w:rsidP="006D4609">
      <w:pPr>
        <w:spacing w:after="0" w:line="240" w:lineRule="auto"/>
      </w:pPr>
      <w:r>
        <w:separator/>
      </w:r>
    </w:p>
  </w:endnote>
  <w:endnote w:type="continuationSeparator" w:id="0">
    <w:p w:rsidR="00D9195C" w:rsidRDefault="00D9195C" w:rsidP="006D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195C" w:rsidRDefault="00D9195C" w:rsidP="006D4609">
      <w:pPr>
        <w:spacing w:after="0" w:line="240" w:lineRule="auto"/>
      </w:pPr>
      <w:r>
        <w:separator/>
      </w:r>
    </w:p>
  </w:footnote>
  <w:footnote w:type="continuationSeparator" w:id="0">
    <w:p w:rsidR="00D9195C" w:rsidRDefault="00D9195C" w:rsidP="006D46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609"/>
    <w:rsid w:val="000538FD"/>
    <w:rsid w:val="0007499D"/>
    <w:rsid w:val="001E7F8A"/>
    <w:rsid w:val="002076FD"/>
    <w:rsid w:val="00212717"/>
    <w:rsid w:val="00226E3C"/>
    <w:rsid w:val="003027C9"/>
    <w:rsid w:val="00432F7C"/>
    <w:rsid w:val="004E154B"/>
    <w:rsid w:val="00592A0D"/>
    <w:rsid w:val="00604A8C"/>
    <w:rsid w:val="006600EE"/>
    <w:rsid w:val="006B3F92"/>
    <w:rsid w:val="006D4609"/>
    <w:rsid w:val="006D49CE"/>
    <w:rsid w:val="007330B0"/>
    <w:rsid w:val="00776566"/>
    <w:rsid w:val="0083130F"/>
    <w:rsid w:val="00850886"/>
    <w:rsid w:val="00852306"/>
    <w:rsid w:val="0087219C"/>
    <w:rsid w:val="00924A67"/>
    <w:rsid w:val="0094663E"/>
    <w:rsid w:val="00995B01"/>
    <w:rsid w:val="009F20B8"/>
    <w:rsid w:val="00A730B0"/>
    <w:rsid w:val="00B1571F"/>
    <w:rsid w:val="00B26B33"/>
    <w:rsid w:val="00B37340"/>
    <w:rsid w:val="00B71C50"/>
    <w:rsid w:val="00BE383F"/>
    <w:rsid w:val="00BF3ABC"/>
    <w:rsid w:val="00D4733E"/>
    <w:rsid w:val="00D9195C"/>
    <w:rsid w:val="00E12DC5"/>
    <w:rsid w:val="00E52628"/>
    <w:rsid w:val="00ED4575"/>
    <w:rsid w:val="00FD3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7B3E"/>
  <w15:chartTrackingRefBased/>
  <w15:docId w15:val="{CBAF2DA7-6841-4D3A-839E-55348EBFD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6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4609"/>
    <w:pPr>
      <w:spacing w:after="0" w:line="240" w:lineRule="auto"/>
    </w:pPr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4609"/>
    <w:rPr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460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Maciek</dc:creator>
  <cp:keywords/>
  <dc:description/>
  <cp:lastModifiedBy>Karol Maciej Szymański</cp:lastModifiedBy>
  <cp:revision>5</cp:revision>
  <dcterms:created xsi:type="dcterms:W3CDTF">2024-09-17T18:11:00Z</dcterms:created>
  <dcterms:modified xsi:type="dcterms:W3CDTF">2024-09-17T20:38:00Z</dcterms:modified>
</cp:coreProperties>
</file>