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62804D" w14:textId="443F7D81" w:rsidR="008A5ADC" w:rsidRPr="00473C4D" w:rsidRDefault="002609D1" w:rsidP="002609D1">
      <w:pPr>
        <w:jc w:val="both"/>
        <w:rPr>
          <w:rFonts w:ascii="Times New Roman" w:hAnsi="Times New Roman" w:cs="Times New Roman"/>
          <w:u w:val="single"/>
        </w:rPr>
      </w:pPr>
      <w:r w:rsidRPr="00473C4D">
        <w:rPr>
          <w:rFonts w:ascii="Times New Roman" w:hAnsi="Times New Roman" w:cs="Times New Roman"/>
          <w:u w:val="single"/>
        </w:rPr>
        <w:t>Informacja prasowa</w:t>
      </w:r>
    </w:p>
    <w:p w14:paraId="48D908E9" w14:textId="61216354" w:rsidR="004A23D2" w:rsidRPr="004E4822" w:rsidRDefault="002935D4" w:rsidP="002609D1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E4822">
        <w:rPr>
          <w:b/>
          <w:bCs/>
          <w:sz w:val="28"/>
          <w:szCs w:val="28"/>
        </w:rPr>
        <w:t xml:space="preserve">Drutex prezentuje </w:t>
      </w:r>
      <w:r w:rsidR="008C3562" w:rsidRPr="004E4822">
        <w:rPr>
          <w:b/>
          <w:bCs/>
          <w:sz w:val="28"/>
          <w:szCs w:val="28"/>
        </w:rPr>
        <w:t xml:space="preserve">nowy </w:t>
      </w:r>
      <w:r w:rsidRPr="004E4822">
        <w:rPr>
          <w:b/>
          <w:bCs/>
          <w:sz w:val="28"/>
          <w:szCs w:val="28"/>
        </w:rPr>
        <w:t>system</w:t>
      </w:r>
      <w:r w:rsidR="008C3562" w:rsidRPr="004E4822">
        <w:rPr>
          <w:b/>
          <w:bCs/>
          <w:sz w:val="28"/>
          <w:szCs w:val="28"/>
        </w:rPr>
        <w:t xml:space="preserve"> </w:t>
      </w:r>
      <w:r w:rsidR="00EB0B2A" w:rsidRPr="004E4822">
        <w:rPr>
          <w:b/>
          <w:bCs/>
          <w:sz w:val="28"/>
          <w:szCs w:val="28"/>
        </w:rPr>
        <w:t xml:space="preserve">stolarki </w:t>
      </w:r>
      <w:r w:rsidR="003856A5">
        <w:rPr>
          <w:b/>
          <w:bCs/>
          <w:sz w:val="28"/>
          <w:szCs w:val="28"/>
        </w:rPr>
        <w:t>otworowej</w:t>
      </w:r>
      <w:r w:rsidR="00EB0B2A" w:rsidRPr="004E4822">
        <w:rPr>
          <w:b/>
          <w:bCs/>
          <w:sz w:val="28"/>
          <w:szCs w:val="28"/>
        </w:rPr>
        <w:t xml:space="preserve"> </w:t>
      </w:r>
      <w:r w:rsidR="003856A5">
        <w:rPr>
          <w:b/>
          <w:bCs/>
          <w:sz w:val="28"/>
          <w:szCs w:val="28"/>
        </w:rPr>
        <w:t xml:space="preserve">– </w:t>
      </w:r>
      <w:r w:rsidR="008C3562" w:rsidRPr="004E4822">
        <w:rPr>
          <w:rFonts w:ascii="Times New Roman" w:hAnsi="Times New Roman" w:cs="Times New Roman"/>
          <w:b/>
          <w:bCs/>
          <w:sz w:val="28"/>
          <w:szCs w:val="28"/>
        </w:rPr>
        <w:t>Iglo Expert</w:t>
      </w:r>
      <w:r w:rsidRPr="004E4822">
        <w:rPr>
          <w:b/>
          <w:bCs/>
          <w:sz w:val="28"/>
          <w:szCs w:val="28"/>
        </w:rPr>
        <w:t xml:space="preserve"> – minimalistyczna forma i trwałość na lata</w:t>
      </w:r>
    </w:p>
    <w:p w14:paraId="767822E9" w14:textId="57445FAF" w:rsidR="004A23D2" w:rsidRPr="00473C4D" w:rsidRDefault="004A23D2" w:rsidP="002609D1">
      <w:pPr>
        <w:jc w:val="both"/>
        <w:rPr>
          <w:rFonts w:ascii="Times New Roman" w:hAnsi="Times New Roman" w:cs="Times New Roman"/>
          <w:b/>
          <w:bCs/>
        </w:rPr>
      </w:pPr>
      <w:r w:rsidRPr="00473C4D">
        <w:rPr>
          <w:rFonts w:ascii="Times New Roman" w:hAnsi="Times New Roman" w:cs="Times New Roman"/>
          <w:b/>
          <w:bCs/>
        </w:rPr>
        <w:t xml:space="preserve">Bytów, </w:t>
      </w:r>
      <w:r w:rsidR="00AE0F08">
        <w:rPr>
          <w:rFonts w:ascii="Times New Roman" w:hAnsi="Times New Roman" w:cs="Times New Roman"/>
          <w:b/>
          <w:bCs/>
        </w:rPr>
        <w:t>07.10</w:t>
      </w:r>
      <w:r w:rsidRPr="00473C4D">
        <w:rPr>
          <w:rFonts w:ascii="Times New Roman" w:hAnsi="Times New Roman" w:cs="Times New Roman"/>
          <w:b/>
          <w:bCs/>
        </w:rPr>
        <w:t>.2026 r. – Drutex, jeden z największych producentów okien, drzwi, bram i rolet w Europie, rozszerza portfolio</w:t>
      </w:r>
      <w:r w:rsidR="002935D4">
        <w:rPr>
          <w:rFonts w:ascii="Times New Roman" w:hAnsi="Times New Roman" w:cs="Times New Roman"/>
          <w:b/>
          <w:bCs/>
        </w:rPr>
        <w:t xml:space="preserve"> stolarki </w:t>
      </w:r>
      <w:r w:rsidR="000D6B37">
        <w:rPr>
          <w:rFonts w:ascii="Times New Roman" w:hAnsi="Times New Roman" w:cs="Times New Roman"/>
          <w:b/>
          <w:bCs/>
        </w:rPr>
        <w:t>otworowej</w:t>
      </w:r>
      <w:r w:rsidR="002935D4">
        <w:rPr>
          <w:rFonts w:ascii="Times New Roman" w:hAnsi="Times New Roman" w:cs="Times New Roman"/>
          <w:b/>
          <w:bCs/>
        </w:rPr>
        <w:t xml:space="preserve"> </w:t>
      </w:r>
      <w:r w:rsidRPr="00473C4D">
        <w:rPr>
          <w:rFonts w:ascii="Times New Roman" w:hAnsi="Times New Roman" w:cs="Times New Roman"/>
          <w:b/>
          <w:bCs/>
        </w:rPr>
        <w:t xml:space="preserve">o Iglo Expert – nowy system łączący nowoczesny design, </w:t>
      </w:r>
      <w:r w:rsidR="00553C9C" w:rsidRPr="00473C4D">
        <w:rPr>
          <w:rFonts w:ascii="Times New Roman" w:hAnsi="Times New Roman" w:cs="Times New Roman"/>
          <w:b/>
          <w:bCs/>
        </w:rPr>
        <w:t>najwyższą</w:t>
      </w:r>
      <w:r w:rsidRPr="00473C4D">
        <w:rPr>
          <w:rFonts w:ascii="Times New Roman" w:hAnsi="Times New Roman" w:cs="Times New Roman"/>
          <w:b/>
          <w:bCs/>
        </w:rPr>
        <w:t xml:space="preserve"> jakość i </w:t>
      </w:r>
      <w:r w:rsidR="00636081">
        <w:rPr>
          <w:rFonts w:ascii="Times New Roman" w:hAnsi="Times New Roman" w:cs="Times New Roman"/>
          <w:b/>
          <w:bCs/>
        </w:rPr>
        <w:t xml:space="preserve">wysokie </w:t>
      </w:r>
      <w:r w:rsidRPr="00473C4D">
        <w:rPr>
          <w:rFonts w:ascii="Times New Roman" w:hAnsi="Times New Roman" w:cs="Times New Roman"/>
          <w:b/>
          <w:bCs/>
        </w:rPr>
        <w:t xml:space="preserve"> parametry użytkowe. Smukła konstrukcja zwiększa powierzchnię przeszklenia i dostęp naturalnego światła, a zastosowane rozwiązania zapewniają wysoką izolacyjność cieplną, komfort akustyczny i szczelność. Szerokie możliwości konfiguracji pozwalają dopasować system do różnych projektów, potrzeb klientów i specyfiki poszczególnych rynków.</w:t>
      </w:r>
    </w:p>
    <w:p w14:paraId="393126F8" w14:textId="07FB498F" w:rsidR="004A23D2" w:rsidRDefault="004A23D2" w:rsidP="002609D1">
      <w:pPr>
        <w:jc w:val="both"/>
        <w:rPr>
          <w:rFonts w:ascii="Times New Roman" w:hAnsi="Times New Roman" w:cs="Times New Roman"/>
        </w:rPr>
      </w:pPr>
      <w:r w:rsidRPr="00473C4D">
        <w:rPr>
          <w:rFonts w:ascii="Times New Roman" w:hAnsi="Times New Roman" w:cs="Times New Roman"/>
        </w:rPr>
        <w:t xml:space="preserve">Iglo Expert jest odpowiedzią na zmieniające się </w:t>
      </w:r>
      <w:r w:rsidR="00BA26AA">
        <w:rPr>
          <w:rFonts w:ascii="Times New Roman" w:hAnsi="Times New Roman" w:cs="Times New Roman"/>
        </w:rPr>
        <w:t xml:space="preserve">na rynku </w:t>
      </w:r>
      <w:r w:rsidRPr="00473C4D">
        <w:rPr>
          <w:rFonts w:ascii="Times New Roman" w:hAnsi="Times New Roman" w:cs="Times New Roman"/>
        </w:rPr>
        <w:t xml:space="preserve">potrzeby </w:t>
      </w:r>
      <w:r w:rsidR="00924117">
        <w:rPr>
          <w:rFonts w:ascii="Times New Roman" w:hAnsi="Times New Roman" w:cs="Times New Roman"/>
        </w:rPr>
        <w:t>inwestorów</w:t>
      </w:r>
      <w:r w:rsidR="002935D4">
        <w:rPr>
          <w:rFonts w:ascii="Times New Roman" w:hAnsi="Times New Roman" w:cs="Times New Roman"/>
        </w:rPr>
        <w:t xml:space="preserve"> i klientów</w:t>
      </w:r>
      <w:r w:rsidRPr="00473C4D">
        <w:rPr>
          <w:rFonts w:ascii="Times New Roman" w:hAnsi="Times New Roman" w:cs="Times New Roman"/>
        </w:rPr>
        <w:t xml:space="preserve">, na którym – obok parametrów technicznych, energooszczędności i trwałości – coraz większe znaczenie mają estetyka, duża powierzchnia przeszkleń oraz możliwość dopasowania stolarki do konkretnego projektu. </w:t>
      </w:r>
      <w:r w:rsidR="00666EA7" w:rsidRPr="00666EA7">
        <w:rPr>
          <w:rFonts w:ascii="Times New Roman" w:hAnsi="Times New Roman" w:cs="Times New Roman"/>
        </w:rPr>
        <w:t>Wieloletnie doświadczenie Drutex w produkcji własnych profili, rozmowy z klientami oraz obserwacja zmieniających się trendów i oczekiwań pozwoliły zdefiniować dwa kluczowe założenia, które przyświecały pracom nad stworzeniem Iglo Experta: nowoczesną formę i trwałość.</w:t>
      </w:r>
    </w:p>
    <w:p w14:paraId="41F65672" w14:textId="63768756" w:rsidR="008C3562" w:rsidRPr="00473C4D" w:rsidRDefault="008C3562" w:rsidP="008C3562">
      <w:pPr>
        <w:jc w:val="both"/>
        <w:rPr>
          <w:rFonts w:ascii="Times New Roman" w:hAnsi="Times New Roman" w:cs="Times New Roman"/>
          <w:b/>
          <w:bCs/>
        </w:rPr>
      </w:pPr>
      <w:r w:rsidRPr="00473C4D">
        <w:rPr>
          <w:rFonts w:ascii="Times New Roman" w:hAnsi="Times New Roman" w:cs="Times New Roman"/>
          <w:b/>
          <w:bCs/>
        </w:rPr>
        <w:t xml:space="preserve">Iglo Expert – </w:t>
      </w:r>
      <w:r w:rsidR="00605D61">
        <w:rPr>
          <w:rFonts w:ascii="Times New Roman" w:hAnsi="Times New Roman" w:cs="Times New Roman"/>
          <w:b/>
          <w:bCs/>
        </w:rPr>
        <w:t xml:space="preserve">uzupełnienie </w:t>
      </w:r>
      <w:r w:rsidRPr="00473C4D">
        <w:rPr>
          <w:rFonts w:ascii="Times New Roman" w:hAnsi="Times New Roman" w:cs="Times New Roman"/>
          <w:b/>
          <w:bCs/>
        </w:rPr>
        <w:t xml:space="preserve">oferty </w:t>
      </w:r>
      <w:r>
        <w:rPr>
          <w:rFonts w:ascii="Times New Roman" w:hAnsi="Times New Roman" w:cs="Times New Roman"/>
          <w:b/>
          <w:bCs/>
        </w:rPr>
        <w:t>Drutex</w:t>
      </w:r>
    </w:p>
    <w:p w14:paraId="76711CF3" w14:textId="0F67EFEA" w:rsidR="00B961D3" w:rsidRDefault="00B961D3" w:rsidP="008C3562">
      <w:pPr>
        <w:jc w:val="both"/>
        <w:rPr>
          <w:rFonts w:ascii="Times New Roman" w:hAnsi="Times New Roman" w:cs="Times New Roman"/>
        </w:rPr>
      </w:pPr>
      <w:r w:rsidRPr="00B961D3">
        <w:rPr>
          <w:rFonts w:ascii="Times New Roman" w:hAnsi="Times New Roman" w:cs="Times New Roman"/>
        </w:rPr>
        <w:t xml:space="preserve">Wprowadzenie Iglo Expert jest kolejnym etapem </w:t>
      </w:r>
      <w:r w:rsidR="00636081">
        <w:rPr>
          <w:rFonts w:ascii="Times New Roman" w:hAnsi="Times New Roman" w:cs="Times New Roman"/>
        </w:rPr>
        <w:t>poszerzenia</w:t>
      </w:r>
      <w:r w:rsidRPr="00B961D3">
        <w:rPr>
          <w:rFonts w:ascii="Times New Roman" w:hAnsi="Times New Roman" w:cs="Times New Roman"/>
        </w:rPr>
        <w:t xml:space="preserve"> portfolio Drutex. Nowy system zwiększa swobodę doboru rozwiązań pod względem parametrów technicznych, designu, funkcjonalności i personalizacji. Został zaprojektowany zarówno z myślą o klientach biznesowych, dla których kluczowe są elastyczność projektowa, szerokie możliwości konfiguracji i sprawna realizacja inwestycji, jak i o klientach indywidualnych oczekujących komfortu, trwałości oraz estetyki.</w:t>
      </w:r>
    </w:p>
    <w:p w14:paraId="0BC005BE" w14:textId="77777777" w:rsidR="00636081" w:rsidRPr="00F71A68" w:rsidRDefault="00636081" w:rsidP="00636081">
      <w:pPr>
        <w:jc w:val="both"/>
        <w:rPr>
          <w:rFonts w:ascii="Times New Roman" w:hAnsi="Times New Roman" w:cs="Times New Roman"/>
        </w:rPr>
      </w:pPr>
      <w:r w:rsidRPr="00BB6E83">
        <w:rPr>
          <w:rFonts w:ascii="Times New Roman" w:hAnsi="Times New Roman" w:cs="Times New Roman"/>
          <w:i/>
          <w:iCs/>
        </w:rPr>
        <w:t>–</w:t>
      </w:r>
      <w:r>
        <w:rPr>
          <w:rFonts w:ascii="Times New Roman" w:hAnsi="Times New Roman" w:cs="Times New Roman"/>
          <w:i/>
          <w:iCs/>
        </w:rPr>
        <w:t xml:space="preserve"> </w:t>
      </w:r>
      <w:r w:rsidRPr="00F71A68">
        <w:rPr>
          <w:rFonts w:ascii="Times New Roman" w:hAnsi="Times New Roman" w:cs="Times New Roman"/>
          <w:i/>
          <w:iCs/>
        </w:rPr>
        <w:t xml:space="preserve">Wspólnie z naszym działem R&amp;D stworzyliśmy system odpowiadający na </w:t>
      </w:r>
      <w:r>
        <w:rPr>
          <w:rFonts w:ascii="Times New Roman" w:hAnsi="Times New Roman" w:cs="Times New Roman"/>
          <w:i/>
          <w:iCs/>
        </w:rPr>
        <w:t>aktualne</w:t>
      </w:r>
      <w:r w:rsidRPr="00F71A68">
        <w:rPr>
          <w:rFonts w:ascii="Times New Roman" w:hAnsi="Times New Roman" w:cs="Times New Roman"/>
          <w:i/>
          <w:iCs/>
        </w:rPr>
        <w:t xml:space="preserve"> potrzeby</w:t>
      </w:r>
      <w:r>
        <w:rPr>
          <w:rFonts w:ascii="Times New Roman" w:hAnsi="Times New Roman" w:cs="Times New Roman"/>
          <w:i/>
          <w:iCs/>
        </w:rPr>
        <w:t xml:space="preserve"> rynku </w:t>
      </w:r>
      <w:r w:rsidRPr="00F71A68">
        <w:rPr>
          <w:rFonts w:ascii="Times New Roman" w:hAnsi="Times New Roman" w:cs="Times New Roman"/>
          <w:i/>
          <w:iCs/>
        </w:rPr>
        <w:t>, a przy tym funkcjonalny</w:t>
      </w:r>
      <w:r>
        <w:rPr>
          <w:rFonts w:ascii="Times New Roman" w:hAnsi="Times New Roman" w:cs="Times New Roman"/>
          <w:i/>
          <w:iCs/>
        </w:rPr>
        <w:t xml:space="preserve"> i </w:t>
      </w:r>
      <w:r w:rsidRPr="00F71A68">
        <w:rPr>
          <w:rFonts w:ascii="Times New Roman" w:hAnsi="Times New Roman" w:cs="Times New Roman"/>
          <w:i/>
          <w:iCs/>
        </w:rPr>
        <w:t xml:space="preserve">niezawodny. Zależało nam na rozwiązaniu, które łączy wysokie parametry z uniwersalnością i może być z </w:t>
      </w:r>
      <w:r w:rsidRPr="00086C8A">
        <w:rPr>
          <w:rFonts w:ascii="Times New Roman" w:hAnsi="Times New Roman" w:cs="Times New Roman"/>
          <w:i/>
          <w:iCs/>
        </w:rPr>
        <w:t>powodzeniem oferowane na rynkach o różnych oczekiwaniach i specyfice. Iglo Expert uzupełnia nasze portfolio, dając partnerom i klientom jeszcze większą swobodę wyboru, a nam pozwala elastycznie reagować na zmieniające się potrzeby rynku i konsekwentnie rozwijać ofertę</w:t>
      </w:r>
      <w:r w:rsidRPr="00F71A68">
        <w:rPr>
          <w:rFonts w:ascii="Times New Roman" w:hAnsi="Times New Roman" w:cs="Times New Roman"/>
        </w:rPr>
        <w:t xml:space="preserve"> – mówi </w:t>
      </w:r>
      <w:r w:rsidRPr="00F71A68">
        <w:rPr>
          <w:rFonts w:ascii="Times New Roman" w:hAnsi="Times New Roman" w:cs="Times New Roman"/>
          <w:b/>
          <w:bCs/>
        </w:rPr>
        <w:t>Kamil Gierszewski, Dyrektor ds. Handlowych Drutex SA.</w:t>
      </w:r>
    </w:p>
    <w:p w14:paraId="3242A666" w14:textId="079B76EE" w:rsidR="008C3562" w:rsidRPr="00473C4D" w:rsidRDefault="008C3562" w:rsidP="008C3562">
      <w:pPr>
        <w:jc w:val="both"/>
        <w:rPr>
          <w:rFonts w:ascii="Times New Roman" w:hAnsi="Times New Roman" w:cs="Times New Roman"/>
        </w:rPr>
      </w:pPr>
      <w:r w:rsidRPr="00473C4D">
        <w:rPr>
          <w:rFonts w:ascii="Times New Roman" w:hAnsi="Times New Roman" w:cs="Times New Roman"/>
        </w:rPr>
        <w:t>Dzięki szerokim możliwościom konfiguracji Iglo Expert sprawdzi się zarówno w nowoczesnych, minimalistycznych projektach z dużymi przeszkleniami, jak i w większych konstrukcjach oraz inwestycjach związanych z modernizacją istniejących budynków. System będzie dostępny również jako rozwiązanie tarasowe PSK oraz drzwi zewnętrzne.</w:t>
      </w:r>
      <w:r w:rsidR="00B961D3">
        <w:rPr>
          <w:rFonts w:ascii="Times New Roman" w:hAnsi="Times New Roman" w:cs="Times New Roman"/>
        </w:rPr>
        <w:t xml:space="preserve"> </w:t>
      </w:r>
    </w:p>
    <w:p w14:paraId="63EF1939" w14:textId="77777777" w:rsidR="004A23D2" w:rsidRPr="00473C4D" w:rsidRDefault="004A23D2" w:rsidP="002609D1">
      <w:pPr>
        <w:jc w:val="both"/>
        <w:rPr>
          <w:rFonts w:ascii="Times New Roman" w:hAnsi="Times New Roman" w:cs="Times New Roman"/>
          <w:b/>
          <w:bCs/>
        </w:rPr>
      </w:pPr>
      <w:r w:rsidRPr="00473C4D">
        <w:rPr>
          <w:rFonts w:ascii="Times New Roman" w:hAnsi="Times New Roman" w:cs="Times New Roman"/>
          <w:b/>
          <w:bCs/>
        </w:rPr>
        <w:t>Smukły profil, więcej światła, ciepła i spokoju</w:t>
      </w:r>
    </w:p>
    <w:p w14:paraId="421CBF76" w14:textId="57D92CAE" w:rsidR="004A23D2" w:rsidRPr="00473C4D" w:rsidRDefault="004A23D2" w:rsidP="002609D1">
      <w:pPr>
        <w:jc w:val="both"/>
        <w:rPr>
          <w:rFonts w:ascii="Times New Roman" w:hAnsi="Times New Roman" w:cs="Times New Roman"/>
        </w:rPr>
      </w:pPr>
      <w:r w:rsidRPr="00473C4D">
        <w:rPr>
          <w:rFonts w:ascii="Times New Roman" w:hAnsi="Times New Roman" w:cs="Times New Roman"/>
        </w:rPr>
        <w:t>Jedną z charakterystycznych cech Iglo Expert jest nowoczesna, smukła forma. Złożenie ramy i skrzydła ma jedynie 111 mm wysokości, co ogranicza widoczną powierzchnię profili na rzecz przeszklenia. Konstrukcja zyskuje minimalistyczny wygląd, a do wnętrza może docierać więcej naturalnego światła.</w:t>
      </w:r>
    </w:p>
    <w:p w14:paraId="5C52C8E9" w14:textId="4AC3EE2F" w:rsidR="004A23D2" w:rsidRPr="00473C4D" w:rsidRDefault="004A23D2" w:rsidP="002609D1">
      <w:pPr>
        <w:jc w:val="both"/>
        <w:rPr>
          <w:rFonts w:ascii="Times New Roman" w:hAnsi="Times New Roman" w:cs="Times New Roman"/>
        </w:rPr>
      </w:pPr>
      <w:r w:rsidRPr="00473C4D">
        <w:rPr>
          <w:rFonts w:ascii="Times New Roman" w:hAnsi="Times New Roman" w:cs="Times New Roman"/>
        </w:rPr>
        <w:t xml:space="preserve">Za smukłą formą stoją zaawansowane rozwiązania konstrukcyjne, które zapewniają bardzo dobre parametry użytkowe. </w:t>
      </w:r>
      <w:r w:rsidR="00513A8A" w:rsidRPr="00513A8A">
        <w:rPr>
          <w:rFonts w:ascii="Times New Roman" w:hAnsi="Times New Roman" w:cs="Times New Roman"/>
        </w:rPr>
        <w:t>Iglo Expert wyróżnia się głębokością zabudowy wynoszącą 77 mm dla skrzydła oraz 70 mm dla ramy,</w:t>
      </w:r>
      <w:r w:rsidRPr="00473C4D">
        <w:rPr>
          <w:rFonts w:ascii="Times New Roman" w:hAnsi="Times New Roman" w:cs="Times New Roman"/>
        </w:rPr>
        <w:t xml:space="preserve"> a jego konstrukcja obejmuje sześć komór w ramie i siedem komór w skrzydle. Zoptymalizowana geometria profili oraz system trzech uszczelek w układzie MD wspierają wysoką szczelność konstrukcji i komfort użytkowania.</w:t>
      </w:r>
    </w:p>
    <w:p w14:paraId="13367A1F" w14:textId="23503A4C" w:rsidR="004A23D2" w:rsidRPr="00473C4D" w:rsidRDefault="004A23D2" w:rsidP="002609D1">
      <w:pPr>
        <w:jc w:val="both"/>
        <w:rPr>
          <w:rFonts w:ascii="Times New Roman" w:hAnsi="Times New Roman" w:cs="Times New Roman"/>
        </w:rPr>
      </w:pPr>
      <w:r w:rsidRPr="00473C4D">
        <w:rPr>
          <w:rFonts w:ascii="Times New Roman" w:hAnsi="Times New Roman" w:cs="Times New Roman"/>
        </w:rPr>
        <w:t>Bardzo dobre właściwości cieplne potwierdza współczynnik przenikania ciepła ramy Uf na poziomie 1,</w:t>
      </w:r>
      <w:r w:rsidR="00EB0B2A">
        <w:rPr>
          <w:rFonts w:ascii="Times New Roman" w:hAnsi="Times New Roman" w:cs="Times New Roman"/>
        </w:rPr>
        <w:t>0</w:t>
      </w:r>
      <w:r w:rsidRPr="00473C4D">
        <w:rPr>
          <w:rFonts w:ascii="Times New Roman" w:hAnsi="Times New Roman" w:cs="Times New Roman"/>
        </w:rPr>
        <w:t xml:space="preserve"> W/(m²K). Dla referencyjnego okna o wymiarach 1230 × 1480 mm współczynnik Uw wynosi 0,7</w:t>
      </w:r>
      <w:r w:rsidR="00EB0B2A">
        <w:rPr>
          <w:rFonts w:ascii="Times New Roman" w:hAnsi="Times New Roman" w:cs="Times New Roman"/>
        </w:rPr>
        <w:t>3</w:t>
      </w:r>
      <w:r w:rsidRPr="00473C4D">
        <w:rPr>
          <w:rFonts w:ascii="Times New Roman" w:hAnsi="Times New Roman" w:cs="Times New Roman"/>
        </w:rPr>
        <w:t xml:space="preserve"> W/(m²K). System osiąga również wysokie parametry w zakresie przepuszczalności powietrza, wodoszczelności oraz odporności na obciążenie wiatrem.</w:t>
      </w:r>
    </w:p>
    <w:p w14:paraId="572A28A9" w14:textId="77777777" w:rsidR="004A23D2" w:rsidRPr="00473C4D" w:rsidRDefault="004A23D2" w:rsidP="002609D1">
      <w:pPr>
        <w:jc w:val="both"/>
        <w:rPr>
          <w:rFonts w:ascii="Times New Roman" w:hAnsi="Times New Roman" w:cs="Times New Roman"/>
          <w:b/>
          <w:bCs/>
        </w:rPr>
      </w:pPr>
      <w:r w:rsidRPr="00473C4D">
        <w:rPr>
          <w:rFonts w:ascii="Times New Roman" w:hAnsi="Times New Roman" w:cs="Times New Roman"/>
          <w:b/>
          <w:bCs/>
        </w:rPr>
        <w:t>Komfort akustyczny i szerokie możliwości szklenia</w:t>
      </w:r>
    </w:p>
    <w:p w14:paraId="09D095A5" w14:textId="77777777" w:rsidR="004A23D2" w:rsidRPr="00473C4D" w:rsidRDefault="004A23D2" w:rsidP="002609D1">
      <w:pPr>
        <w:jc w:val="both"/>
        <w:rPr>
          <w:rFonts w:ascii="Times New Roman" w:hAnsi="Times New Roman" w:cs="Times New Roman"/>
        </w:rPr>
      </w:pPr>
      <w:r w:rsidRPr="00473C4D">
        <w:rPr>
          <w:rFonts w:ascii="Times New Roman" w:hAnsi="Times New Roman" w:cs="Times New Roman"/>
        </w:rPr>
        <w:t>Konstrukcja skrzydła umożliwia zastosowanie pakietów szybowych o grubości do 54 mm, w tym energooszczędnych pakietów trzyszybowych oraz szyb akustycznych, bezpiecznych i antywłamaniowych. Pozwala to dopasować przeszklenie do wymagań inwestycji w zakresie izolacyjności cieplnej, ochrony przed hałasem i bezpieczeństwa. W zależności od konfiguracji szyb izolacyjność akustyczna Rw może wynosić od 36 do 43 dB.</w:t>
      </w:r>
    </w:p>
    <w:p w14:paraId="5A77C1EC" w14:textId="399D9F93" w:rsidR="004A23D2" w:rsidRPr="00473C4D" w:rsidRDefault="004A23D2" w:rsidP="002609D1">
      <w:pPr>
        <w:jc w:val="both"/>
        <w:rPr>
          <w:rFonts w:ascii="Times New Roman" w:hAnsi="Times New Roman" w:cs="Times New Roman"/>
        </w:rPr>
      </w:pPr>
      <w:r w:rsidRPr="00473C4D">
        <w:rPr>
          <w:rFonts w:ascii="Times New Roman" w:hAnsi="Times New Roman" w:cs="Times New Roman"/>
        </w:rPr>
        <w:t>Iglo Expert umożliwia również realizację dużych i stabilnych przeszkleń. Maksymalna masa skrzydła wynosi 150 kg, a szeroki słupek stały</w:t>
      </w:r>
      <w:r w:rsidR="00E866DB">
        <w:rPr>
          <w:rFonts w:ascii="Times New Roman" w:hAnsi="Times New Roman" w:cs="Times New Roman"/>
        </w:rPr>
        <w:t>, w opcji dodatkowej,</w:t>
      </w:r>
      <w:r w:rsidRPr="00473C4D">
        <w:rPr>
          <w:rFonts w:ascii="Times New Roman" w:hAnsi="Times New Roman" w:cs="Times New Roman"/>
        </w:rPr>
        <w:t xml:space="preserve"> o szerokości 113 mm pozwala projektować bardziej rozbudowane konstrukcje. Aluminiowy próg o wysokości 20 mm zwiększa komfort korzystania z wyjść na balkon lub taras, natomiast dodatkowe uszczelnienie w obszarze słupka ruchomego poprawia ochronę przed niekorzystnymi warunkami atmosferycznymi.</w:t>
      </w:r>
    </w:p>
    <w:p w14:paraId="3F57594B" w14:textId="77777777" w:rsidR="004A23D2" w:rsidRPr="00473C4D" w:rsidRDefault="004A23D2" w:rsidP="002609D1">
      <w:pPr>
        <w:jc w:val="both"/>
        <w:rPr>
          <w:rFonts w:ascii="Times New Roman" w:hAnsi="Times New Roman" w:cs="Times New Roman"/>
          <w:b/>
          <w:bCs/>
        </w:rPr>
      </w:pPr>
      <w:r w:rsidRPr="00473C4D">
        <w:rPr>
          <w:rFonts w:ascii="Times New Roman" w:hAnsi="Times New Roman" w:cs="Times New Roman"/>
          <w:b/>
          <w:bCs/>
        </w:rPr>
        <w:t>Zaprojektowany z myślą o trwałości</w:t>
      </w:r>
    </w:p>
    <w:p w14:paraId="26D78A68" w14:textId="746FC8F8" w:rsidR="004A23D2" w:rsidRPr="00473C4D" w:rsidRDefault="004A23D2" w:rsidP="002609D1">
      <w:pPr>
        <w:jc w:val="both"/>
        <w:rPr>
          <w:rFonts w:ascii="Times New Roman" w:hAnsi="Times New Roman" w:cs="Times New Roman"/>
        </w:rPr>
      </w:pPr>
      <w:r w:rsidRPr="00473C4D">
        <w:rPr>
          <w:rFonts w:ascii="Times New Roman" w:hAnsi="Times New Roman" w:cs="Times New Roman"/>
        </w:rPr>
        <w:t>Jednym z kluczowych założeń podczas projektowania Iglo Expert była trwałość. W systemie zastosowano wysokiej jakości surowiec pierwotny, sprzyjający zachowaniu estetyki i właściwości użytkowych produktu przez lata.</w:t>
      </w:r>
    </w:p>
    <w:p w14:paraId="3F1C7FF5" w14:textId="59A8E0CA" w:rsidR="004A23D2" w:rsidRPr="00473C4D" w:rsidRDefault="004A23D2" w:rsidP="002609D1">
      <w:pPr>
        <w:jc w:val="both"/>
        <w:rPr>
          <w:rFonts w:ascii="Times New Roman" w:hAnsi="Times New Roman" w:cs="Times New Roman"/>
        </w:rPr>
      </w:pPr>
      <w:r w:rsidRPr="00473C4D">
        <w:rPr>
          <w:rFonts w:ascii="Times New Roman" w:hAnsi="Times New Roman" w:cs="Times New Roman"/>
        </w:rPr>
        <w:t xml:space="preserve">Ekstrudowane uszczelki PVC-P dokładnie przylegają do profilu i szyby, a specjalistyczna technologia ich wtłaczania umożliwia bezinwazyjne usunięcie i wymianę, ułatwiając późniejsze serwisowanie. Renomowane okucia oraz cztery zaczepy w standardzie zapewniają sprawne i niezawodne działanie </w:t>
      </w:r>
      <w:r w:rsidR="003856A5">
        <w:rPr>
          <w:rFonts w:ascii="Times New Roman" w:hAnsi="Times New Roman" w:cs="Times New Roman"/>
        </w:rPr>
        <w:t>systemu</w:t>
      </w:r>
      <w:r w:rsidRPr="00473C4D">
        <w:rPr>
          <w:rFonts w:ascii="Times New Roman" w:hAnsi="Times New Roman" w:cs="Times New Roman"/>
        </w:rPr>
        <w:t>. Dostępne są również warianty z ukrytymi zawiasami, przeznaczone dla inwestorów poszukujących bardziej minimalistycznego efektu.</w:t>
      </w:r>
    </w:p>
    <w:p w14:paraId="2E8C0455" w14:textId="77777777" w:rsidR="004A23D2" w:rsidRPr="00473C4D" w:rsidRDefault="004A23D2" w:rsidP="002609D1">
      <w:pPr>
        <w:jc w:val="both"/>
        <w:rPr>
          <w:rFonts w:ascii="Times New Roman" w:hAnsi="Times New Roman" w:cs="Times New Roman"/>
          <w:b/>
          <w:bCs/>
        </w:rPr>
      </w:pPr>
      <w:r w:rsidRPr="00473C4D">
        <w:rPr>
          <w:rFonts w:ascii="Times New Roman" w:hAnsi="Times New Roman" w:cs="Times New Roman"/>
          <w:b/>
          <w:bCs/>
        </w:rPr>
        <w:t>Design dopasowany do projektu</w:t>
      </w:r>
    </w:p>
    <w:p w14:paraId="264A8A23" w14:textId="296ABC06" w:rsidR="004A23D2" w:rsidRPr="00473C4D" w:rsidRDefault="004A23D2" w:rsidP="002609D1">
      <w:pPr>
        <w:jc w:val="both"/>
        <w:rPr>
          <w:rFonts w:ascii="Times New Roman" w:hAnsi="Times New Roman" w:cs="Times New Roman"/>
        </w:rPr>
      </w:pPr>
      <w:r w:rsidRPr="00473C4D">
        <w:rPr>
          <w:rFonts w:ascii="Times New Roman" w:hAnsi="Times New Roman" w:cs="Times New Roman"/>
        </w:rPr>
        <w:t>Jakość idzie w parze z nowoczesnym wyglądem. Iglo Expert został zaprojektowany z myślą o potrzebach architektów, inwestorów, partnerów handlowych i użytkowników. System jest kompatybilny z profilami dodatkowymi stosowanymi w poprzednich systemach Drutex, zapewniając dużą swobodę projektowania.</w:t>
      </w:r>
    </w:p>
    <w:p w14:paraId="2EA76B85" w14:textId="77777777" w:rsidR="004A23D2" w:rsidRPr="00473C4D" w:rsidRDefault="004A23D2" w:rsidP="002609D1">
      <w:pPr>
        <w:jc w:val="both"/>
        <w:rPr>
          <w:rFonts w:ascii="Times New Roman" w:hAnsi="Times New Roman" w:cs="Times New Roman"/>
        </w:rPr>
      </w:pPr>
      <w:r w:rsidRPr="00473C4D">
        <w:rPr>
          <w:rFonts w:ascii="Times New Roman" w:hAnsi="Times New Roman" w:cs="Times New Roman"/>
        </w:rPr>
        <w:t>Możliwości personalizacji obejmują pełną paletę oklein Drutex, różne kolory rdzeni profili, rodzaje szyb, ramek międzyszybowych, szprosów, systemów wentylacji i paneli ozdobnych, a także szeroki wybór klamek. Pozwala to dopasować stolarkę zarówno do elewacji budynku, jak i charakteru wnętrza.</w:t>
      </w:r>
    </w:p>
    <w:p w14:paraId="5F88AFF7" w14:textId="77777777" w:rsidR="004A23D2" w:rsidRPr="00473C4D" w:rsidRDefault="004A23D2" w:rsidP="002609D1">
      <w:pPr>
        <w:jc w:val="both"/>
        <w:rPr>
          <w:rFonts w:ascii="Times New Roman" w:hAnsi="Times New Roman" w:cs="Times New Roman"/>
          <w:b/>
          <w:bCs/>
        </w:rPr>
      </w:pPr>
      <w:r w:rsidRPr="00473C4D">
        <w:rPr>
          <w:rFonts w:ascii="Times New Roman" w:hAnsi="Times New Roman" w:cs="Times New Roman"/>
          <w:b/>
          <w:bCs/>
        </w:rPr>
        <w:t>Rozwiązania dostosowane do różnych rynków</w:t>
      </w:r>
    </w:p>
    <w:p w14:paraId="4E736EAD" w14:textId="1977F9AB" w:rsidR="002F79A2" w:rsidRPr="00473C4D" w:rsidRDefault="004A23D2" w:rsidP="002609D1">
      <w:pPr>
        <w:jc w:val="both"/>
        <w:rPr>
          <w:rFonts w:ascii="Times New Roman" w:hAnsi="Times New Roman" w:cs="Times New Roman"/>
        </w:rPr>
      </w:pPr>
      <w:r w:rsidRPr="00473C4D">
        <w:rPr>
          <w:rFonts w:ascii="Times New Roman" w:hAnsi="Times New Roman" w:cs="Times New Roman"/>
        </w:rPr>
        <w:t>Iglo Expert oferuje kilka wariantów ram odpowiadających specyfice poszczególnych rynków i metod montażu. Rama adaptacyjna 35 mm jest przeznaczona na rynek amerykański, a renowacyjna 40 mm m.in. na rynki francuski i włoski. Ofertę uzupełniają standardowe ramy 68 i 74 mm</w:t>
      </w:r>
      <w:r w:rsidR="002F79A2" w:rsidRPr="00473C4D">
        <w:rPr>
          <w:rFonts w:ascii="Times New Roman" w:hAnsi="Times New Roman" w:cs="Times New Roman"/>
        </w:rPr>
        <w:t xml:space="preserve">. </w:t>
      </w:r>
      <w:r w:rsidR="002935D4">
        <w:rPr>
          <w:rFonts w:ascii="Times New Roman" w:hAnsi="Times New Roman" w:cs="Times New Roman"/>
        </w:rPr>
        <w:t>Podstawowym</w:t>
      </w:r>
      <w:r w:rsidR="002935D4" w:rsidRPr="00473C4D">
        <w:rPr>
          <w:rFonts w:ascii="Times New Roman" w:hAnsi="Times New Roman" w:cs="Times New Roman"/>
        </w:rPr>
        <w:t xml:space="preserve"> </w:t>
      </w:r>
      <w:r w:rsidR="002F79A2" w:rsidRPr="00473C4D">
        <w:rPr>
          <w:rFonts w:ascii="Times New Roman" w:hAnsi="Times New Roman" w:cs="Times New Roman"/>
        </w:rPr>
        <w:t>elementem rozwiązania jest także pięciokomorowa listwa podokienna z uszczelką, poprawiająca szczelność połączenia okna ze strefą parapetową.</w:t>
      </w:r>
    </w:p>
    <w:p w14:paraId="6ECCC96C" w14:textId="77777777" w:rsidR="002F79A2" w:rsidRPr="00473C4D" w:rsidRDefault="004A23D2" w:rsidP="002609D1">
      <w:pPr>
        <w:jc w:val="both"/>
        <w:rPr>
          <w:rFonts w:ascii="Times New Roman" w:hAnsi="Times New Roman" w:cs="Times New Roman"/>
        </w:rPr>
      </w:pPr>
      <w:r w:rsidRPr="00473C4D">
        <w:rPr>
          <w:rFonts w:ascii="Times New Roman" w:hAnsi="Times New Roman" w:cs="Times New Roman"/>
        </w:rPr>
        <w:t xml:space="preserve">Z myślą o rynku francuskim dostępny będzie również opcjonalny wąski słupek ruchomy z centralnie umieszczoną klamką, pozwalający zwiększyć powierzchnię przeszklenia i zachować harmonijny wygląd konstrukcji. </w:t>
      </w:r>
    </w:p>
    <w:p w14:paraId="261D9C23" w14:textId="0D3F0B45" w:rsidR="004A23D2" w:rsidRPr="00473C4D" w:rsidRDefault="004A23D2" w:rsidP="002609D1">
      <w:pPr>
        <w:jc w:val="both"/>
        <w:rPr>
          <w:rFonts w:ascii="Times New Roman" w:hAnsi="Times New Roman" w:cs="Times New Roman"/>
        </w:rPr>
      </w:pPr>
      <w:r w:rsidRPr="00473C4D">
        <w:rPr>
          <w:rFonts w:ascii="Times New Roman" w:hAnsi="Times New Roman" w:cs="Times New Roman"/>
        </w:rPr>
        <w:t xml:space="preserve">Dzięki tym rozwiązaniom </w:t>
      </w:r>
      <w:r w:rsidR="00553C9C" w:rsidRPr="00473C4D">
        <w:rPr>
          <w:rFonts w:ascii="Times New Roman" w:hAnsi="Times New Roman" w:cs="Times New Roman"/>
        </w:rPr>
        <w:t xml:space="preserve">nowy </w:t>
      </w:r>
      <w:r w:rsidRPr="00473C4D">
        <w:rPr>
          <w:rFonts w:ascii="Times New Roman" w:hAnsi="Times New Roman" w:cs="Times New Roman"/>
        </w:rPr>
        <w:t>system można dostosować do różnych metod montażu i wymagań poszczególnych rynków.</w:t>
      </w:r>
    </w:p>
    <w:p w14:paraId="33D9BA08" w14:textId="77777777" w:rsidR="002F79A2" w:rsidRPr="00473C4D" w:rsidRDefault="002F79A2" w:rsidP="002609D1">
      <w:pPr>
        <w:jc w:val="both"/>
        <w:rPr>
          <w:rFonts w:ascii="Times New Roman" w:hAnsi="Times New Roman" w:cs="Times New Roman"/>
        </w:rPr>
      </w:pPr>
    </w:p>
    <w:p w14:paraId="3FA13C2D" w14:textId="1F64840F" w:rsidR="002F79A2" w:rsidRPr="00473C4D" w:rsidRDefault="002F79A2" w:rsidP="002609D1">
      <w:pPr>
        <w:jc w:val="both"/>
        <w:rPr>
          <w:rFonts w:ascii="Times New Roman" w:hAnsi="Times New Roman" w:cs="Times New Roman"/>
          <w:b/>
          <w:bCs/>
        </w:rPr>
      </w:pPr>
      <w:r w:rsidRPr="00473C4D">
        <w:rPr>
          <w:rFonts w:ascii="Times New Roman" w:hAnsi="Times New Roman" w:cs="Times New Roman"/>
          <w:b/>
          <w:bCs/>
        </w:rPr>
        <w:t xml:space="preserve">Najważniejsze zalety systemu </w:t>
      </w:r>
      <w:r w:rsidR="009E09B6" w:rsidRPr="00473C4D">
        <w:rPr>
          <w:rFonts w:ascii="Times New Roman" w:hAnsi="Times New Roman" w:cs="Times New Roman"/>
          <w:b/>
          <w:bCs/>
        </w:rPr>
        <w:t>Iglo Expert</w:t>
      </w:r>
    </w:p>
    <w:p w14:paraId="278E59C6" w14:textId="3488ED13" w:rsidR="002F79A2" w:rsidRPr="00473C4D" w:rsidRDefault="002F79A2" w:rsidP="002609D1">
      <w:pPr>
        <w:jc w:val="both"/>
        <w:rPr>
          <w:rFonts w:ascii="Times New Roman" w:hAnsi="Times New Roman" w:cs="Times New Roman"/>
        </w:rPr>
      </w:pPr>
      <w:r w:rsidRPr="00473C4D">
        <w:rPr>
          <w:rFonts w:ascii="Times New Roman" w:hAnsi="Times New Roman" w:cs="Times New Roman"/>
        </w:rPr>
        <w:t>•</w:t>
      </w:r>
      <w:r w:rsidRPr="00473C4D">
        <w:rPr>
          <w:rFonts w:ascii="Times New Roman" w:hAnsi="Times New Roman" w:cs="Times New Roman"/>
        </w:rPr>
        <w:tab/>
      </w:r>
      <w:r w:rsidRPr="00473C4D">
        <w:rPr>
          <w:rFonts w:ascii="Times New Roman" w:hAnsi="Times New Roman" w:cs="Times New Roman"/>
          <w:b/>
          <w:bCs/>
        </w:rPr>
        <w:t>Smukła konstrukcja i więcej naturalnego światła</w:t>
      </w:r>
      <w:r w:rsidRPr="00473C4D">
        <w:rPr>
          <w:rFonts w:ascii="Times New Roman" w:hAnsi="Times New Roman" w:cs="Times New Roman"/>
        </w:rPr>
        <w:t xml:space="preserve"> – złożenie ramy i skrzydła o wysokości zaledwie 111 mm pozwala zwiększyć udział powierzchni przeszklenia i nadaje konstrukcji nowoczesny, minimalistyczny wygląd.</w:t>
      </w:r>
    </w:p>
    <w:p w14:paraId="1B16C917" w14:textId="447EAC12" w:rsidR="002F79A2" w:rsidRPr="00473C4D" w:rsidRDefault="002F79A2" w:rsidP="002609D1">
      <w:pPr>
        <w:jc w:val="both"/>
        <w:rPr>
          <w:rFonts w:ascii="Times New Roman" w:hAnsi="Times New Roman" w:cs="Times New Roman"/>
        </w:rPr>
      </w:pPr>
      <w:r w:rsidRPr="00473C4D">
        <w:rPr>
          <w:rFonts w:ascii="Times New Roman" w:hAnsi="Times New Roman" w:cs="Times New Roman"/>
        </w:rPr>
        <w:t>•</w:t>
      </w:r>
      <w:r w:rsidRPr="00473C4D">
        <w:rPr>
          <w:rFonts w:ascii="Times New Roman" w:hAnsi="Times New Roman" w:cs="Times New Roman"/>
        </w:rPr>
        <w:tab/>
      </w:r>
      <w:r w:rsidRPr="00473C4D">
        <w:rPr>
          <w:rFonts w:ascii="Times New Roman" w:hAnsi="Times New Roman" w:cs="Times New Roman"/>
          <w:b/>
          <w:bCs/>
        </w:rPr>
        <w:t>Bardzo dobre parametry termoizolacyjne</w:t>
      </w:r>
      <w:r w:rsidRPr="00473C4D">
        <w:rPr>
          <w:rFonts w:ascii="Times New Roman" w:hAnsi="Times New Roman" w:cs="Times New Roman"/>
        </w:rPr>
        <w:t xml:space="preserve"> – współczynnik Uf ramy na poziomie 1,</w:t>
      </w:r>
      <w:r w:rsidR="007B570E">
        <w:rPr>
          <w:rFonts w:ascii="Times New Roman" w:hAnsi="Times New Roman" w:cs="Times New Roman"/>
        </w:rPr>
        <w:t>0</w:t>
      </w:r>
      <w:r w:rsidRPr="00473C4D">
        <w:rPr>
          <w:rFonts w:ascii="Times New Roman" w:hAnsi="Times New Roman" w:cs="Times New Roman"/>
        </w:rPr>
        <w:t xml:space="preserve"> W/(m²K) oraz Uw wynoszący 0,7</w:t>
      </w:r>
      <w:r w:rsidR="007B570E">
        <w:rPr>
          <w:rFonts w:ascii="Times New Roman" w:hAnsi="Times New Roman" w:cs="Times New Roman"/>
        </w:rPr>
        <w:t>3</w:t>
      </w:r>
      <w:r w:rsidRPr="00473C4D">
        <w:rPr>
          <w:rFonts w:ascii="Times New Roman" w:hAnsi="Times New Roman" w:cs="Times New Roman"/>
        </w:rPr>
        <w:t xml:space="preserve"> W/(m²K) dla referencyjnego okna wspierają wysoką efektywność energetyczną.</w:t>
      </w:r>
    </w:p>
    <w:p w14:paraId="542D27C2" w14:textId="77777777" w:rsidR="002F79A2" w:rsidRPr="00473C4D" w:rsidRDefault="002F79A2" w:rsidP="002609D1">
      <w:pPr>
        <w:jc w:val="both"/>
        <w:rPr>
          <w:rFonts w:ascii="Times New Roman" w:hAnsi="Times New Roman" w:cs="Times New Roman"/>
        </w:rPr>
      </w:pPr>
      <w:r w:rsidRPr="00473C4D">
        <w:rPr>
          <w:rFonts w:ascii="Times New Roman" w:hAnsi="Times New Roman" w:cs="Times New Roman"/>
        </w:rPr>
        <w:t>•</w:t>
      </w:r>
      <w:r w:rsidRPr="00473C4D">
        <w:rPr>
          <w:rFonts w:ascii="Times New Roman" w:hAnsi="Times New Roman" w:cs="Times New Roman"/>
        </w:rPr>
        <w:tab/>
      </w:r>
      <w:r w:rsidRPr="00473C4D">
        <w:rPr>
          <w:rFonts w:ascii="Times New Roman" w:hAnsi="Times New Roman" w:cs="Times New Roman"/>
          <w:b/>
          <w:bCs/>
        </w:rPr>
        <w:t>Wysoki komfort akustyczny</w:t>
      </w:r>
      <w:r w:rsidRPr="00473C4D">
        <w:rPr>
          <w:rFonts w:ascii="Times New Roman" w:hAnsi="Times New Roman" w:cs="Times New Roman"/>
        </w:rPr>
        <w:t xml:space="preserve"> – współczynnik izolacji akustycznej wynosi Rw od 36 do 43 dB, w zależności od konfiguracji.</w:t>
      </w:r>
    </w:p>
    <w:p w14:paraId="635B245A" w14:textId="77777777" w:rsidR="002F79A2" w:rsidRPr="00473C4D" w:rsidRDefault="002F79A2" w:rsidP="002609D1">
      <w:pPr>
        <w:jc w:val="both"/>
        <w:rPr>
          <w:rFonts w:ascii="Times New Roman" w:hAnsi="Times New Roman" w:cs="Times New Roman"/>
        </w:rPr>
      </w:pPr>
      <w:r w:rsidRPr="00473C4D">
        <w:rPr>
          <w:rFonts w:ascii="Times New Roman" w:hAnsi="Times New Roman" w:cs="Times New Roman"/>
        </w:rPr>
        <w:t>•</w:t>
      </w:r>
      <w:r w:rsidRPr="00473C4D">
        <w:rPr>
          <w:rFonts w:ascii="Times New Roman" w:hAnsi="Times New Roman" w:cs="Times New Roman"/>
        </w:rPr>
        <w:tab/>
      </w:r>
      <w:r w:rsidRPr="00473C4D">
        <w:rPr>
          <w:rFonts w:ascii="Times New Roman" w:hAnsi="Times New Roman" w:cs="Times New Roman"/>
          <w:b/>
          <w:bCs/>
        </w:rPr>
        <w:t>Gwarancja bezpieczeństwa</w:t>
      </w:r>
      <w:r w:rsidRPr="00473C4D">
        <w:rPr>
          <w:rFonts w:ascii="Times New Roman" w:hAnsi="Times New Roman" w:cs="Times New Roman"/>
        </w:rPr>
        <w:t xml:space="preserve"> – zastosowanie odpowiednich pakietów szybowych zwiększa ochronę przed włamaniem. </w:t>
      </w:r>
    </w:p>
    <w:p w14:paraId="3A8E7998" w14:textId="50506000" w:rsidR="002F79A2" w:rsidRPr="00473C4D" w:rsidRDefault="002F79A2" w:rsidP="002609D1">
      <w:pPr>
        <w:jc w:val="both"/>
        <w:rPr>
          <w:rFonts w:ascii="Times New Roman" w:hAnsi="Times New Roman" w:cs="Times New Roman"/>
        </w:rPr>
      </w:pPr>
      <w:r w:rsidRPr="00473C4D">
        <w:rPr>
          <w:rFonts w:ascii="Times New Roman" w:hAnsi="Times New Roman" w:cs="Times New Roman"/>
        </w:rPr>
        <w:t>•</w:t>
      </w:r>
      <w:r w:rsidRPr="00473C4D">
        <w:rPr>
          <w:rFonts w:ascii="Times New Roman" w:hAnsi="Times New Roman" w:cs="Times New Roman"/>
        </w:rPr>
        <w:tab/>
      </w:r>
      <w:r w:rsidRPr="00473C4D">
        <w:rPr>
          <w:rFonts w:ascii="Times New Roman" w:hAnsi="Times New Roman" w:cs="Times New Roman"/>
          <w:b/>
          <w:bCs/>
        </w:rPr>
        <w:t>Trwałość i łatwiejsze serwisowanie</w:t>
      </w:r>
      <w:r w:rsidRPr="00473C4D">
        <w:rPr>
          <w:rFonts w:ascii="Times New Roman" w:hAnsi="Times New Roman" w:cs="Times New Roman"/>
        </w:rPr>
        <w:t xml:space="preserve"> – wysokiej jakości surowiec pierwotny sprzyja wieloletniemu i niezawodnemu użytkowaniu systemu.</w:t>
      </w:r>
    </w:p>
    <w:p w14:paraId="06DBA173" w14:textId="463A67D2" w:rsidR="002F79A2" w:rsidRPr="00473C4D" w:rsidRDefault="002F79A2" w:rsidP="002609D1">
      <w:pPr>
        <w:jc w:val="both"/>
        <w:rPr>
          <w:rFonts w:ascii="Times New Roman" w:hAnsi="Times New Roman" w:cs="Times New Roman"/>
        </w:rPr>
      </w:pPr>
      <w:r w:rsidRPr="00473C4D">
        <w:rPr>
          <w:rFonts w:ascii="Times New Roman" w:hAnsi="Times New Roman" w:cs="Times New Roman"/>
        </w:rPr>
        <w:t>•</w:t>
      </w:r>
      <w:r w:rsidRPr="00473C4D">
        <w:rPr>
          <w:rFonts w:ascii="Times New Roman" w:hAnsi="Times New Roman" w:cs="Times New Roman"/>
        </w:rPr>
        <w:tab/>
      </w:r>
      <w:r w:rsidRPr="00473C4D">
        <w:rPr>
          <w:rFonts w:ascii="Times New Roman" w:hAnsi="Times New Roman" w:cs="Times New Roman"/>
          <w:b/>
          <w:bCs/>
        </w:rPr>
        <w:t>Duże możliwości personalizacji</w:t>
      </w:r>
      <w:r w:rsidRPr="00473C4D">
        <w:rPr>
          <w:rFonts w:ascii="Times New Roman" w:hAnsi="Times New Roman" w:cs="Times New Roman"/>
        </w:rPr>
        <w:t xml:space="preserve"> – szeroka gama oklein, kolorów rdzeni, szyb, ramek międzyszybowych, szprosów, klamek, systemów wentylacji i paneli ozdobnych </w:t>
      </w:r>
      <w:r w:rsidR="002609D1" w:rsidRPr="00473C4D">
        <w:rPr>
          <w:rFonts w:ascii="Times New Roman" w:hAnsi="Times New Roman" w:cs="Times New Roman"/>
        </w:rPr>
        <w:t>umożliwia</w:t>
      </w:r>
      <w:r w:rsidRPr="00473C4D">
        <w:rPr>
          <w:rFonts w:ascii="Times New Roman" w:hAnsi="Times New Roman" w:cs="Times New Roman"/>
        </w:rPr>
        <w:t xml:space="preserve"> </w:t>
      </w:r>
      <w:r w:rsidR="002609D1" w:rsidRPr="00473C4D">
        <w:rPr>
          <w:rFonts w:ascii="Times New Roman" w:hAnsi="Times New Roman" w:cs="Times New Roman"/>
        </w:rPr>
        <w:t>dostosowanie</w:t>
      </w:r>
      <w:r w:rsidRPr="00473C4D">
        <w:rPr>
          <w:rFonts w:ascii="Times New Roman" w:hAnsi="Times New Roman" w:cs="Times New Roman"/>
        </w:rPr>
        <w:t xml:space="preserve"> stolar</w:t>
      </w:r>
      <w:r w:rsidR="002609D1" w:rsidRPr="00473C4D">
        <w:rPr>
          <w:rFonts w:ascii="Times New Roman" w:hAnsi="Times New Roman" w:cs="Times New Roman"/>
        </w:rPr>
        <w:t xml:space="preserve">ki </w:t>
      </w:r>
      <w:r w:rsidR="003856A5">
        <w:rPr>
          <w:rFonts w:ascii="Times New Roman" w:hAnsi="Times New Roman" w:cs="Times New Roman"/>
        </w:rPr>
        <w:t xml:space="preserve">otworowej </w:t>
      </w:r>
      <w:r w:rsidRPr="00473C4D">
        <w:rPr>
          <w:rFonts w:ascii="Times New Roman" w:hAnsi="Times New Roman" w:cs="Times New Roman"/>
        </w:rPr>
        <w:t>do charakteru budynku i indywidualnych oczekiwań.</w:t>
      </w:r>
    </w:p>
    <w:p w14:paraId="32CD7B77" w14:textId="77777777" w:rsidR="002F79A2" w:rsidRPr="00473C4D" w:rsidRDefault="002F79A2" w:rsidP="002609D1">
      <w:pPr>
        <w:jc w:val="both"/>
        <w:rPr>
          <w:rFonts w:ascii="Times New Roman" w:hAnsi="Times New Roman" w:cs="Times New Roman"/>
        </w:rPr>
      </w:pPr>
      <w:r w:rsidRPr="00473C4D">
        <w:rPr>
          <w:rFonts w:ascii="Times New Roman" w:hAnsi="Times New Roman" w:cs="Times New Roman"/>
        </w:rPr>
        <w:t>•</w:t>
      </w:r>
      <w:r w:rsidRPr="00473C4D">
        <w:rPr>
          <w:rFonts w:ascii="Times New Roman" w:hAnsi="Times New Roman" w:cs="Times New Roman"/>
        </w:rPr>
        <w:tab/>
      </w:r>
      <w:r w:rsidRPr="00473C4D">
        <w:rPr>
          <w:rFonts w:ascii="Times New Roman" w:hAnsi="Times New Roman" w:cs="Times New Roman"/>
          <w:b/>
          <w:bCs/>
        </w:rPr>
        <w:t>Możliwość tworzenia dużych konstrukcji</w:t>
      </w:r>
      <w:r w:rsidRPr="00473C4D">
        <w:rPr>
          <w:rFonts w:ascii="Times New Roman" w:hAnsi="Times New Roman" w:cs="Times New Roman"/>
        </w:rPr>
        <w:t xml:space="preserve"> – maksymalna masa skrzydła wynosząca 150 kg oraz rozwiązania konstrukcyjne systemu pozwalają realizować większe i stabilne przeszklenia.</w:t>
      </w:r>
    </w:p>
    <w:p w14:paraId="00687F02" w14:textId="35532618" w:rsidR="002F79A2" w:rsidRDefault="002F79A2" w:rsidP="002609D1">
      <w:pPr>
        <w:jc w:val="both"/>
        <w:rPr>
          <w:rFonts w:ascii="Times New Roman" w:hAnsi="Times New Roman" w:cs="Times New Roman"/>
        </w:rPr>
      </w:pPr>
      <w:r w:rsidRPr="00473C4D">
        <w:rPr>
          <w:rFonts w:ascii="Times New Roman" w:hAnsi="Times New Roman" w:cs="Times New Roman"/>
        </w:rPr>
        <w:t>•</w:t>
      </w:r>
      <w:r w:rsidRPr="00473C4D">
        <w:rPr>
          <w:rFonts w:ascii="Times New Roman" w:hAnsi="Times New Roman" w:cs="Times New Roman"/>
        </w:rPr>
        <w:tab/>
      </w:r>
      <w:r w:rsidRPr="00473C4D">
        <w:rPr>
          <w:rFonts w:ascii="Times New Roman" w:hAnsi="Times New Roman" w:cs="Times New Roman"/>
          <w:b/>
          <w:bCs/>
        </w:rPr>
        <w:t>Uniwersalność i dostosowanie do różnych rynków</w:t>
      </w:r>
      <w:r w:rsidRPr="00473C4D">
        <w:rPr>
          <w:rFonts w:ascii="Times New Roman" w:hAnsi="Times New Roman" w:cs="Times New Roman"/>
        </w:rPr>
        <w:t xml:space="preserve"> – różne warianty ram, rozwiązania renowacyjne i adaptacyjne oraz kompatybilność z profilami dodatkowymi stosowanymi w poprzednich systemach Drutex </w:t>
      </w:r>
      <w:r w:rsidR="002609D1" w:rsidRPr="00473C4D">
        <w:rPr>
          <w:rFonts w:ascii="Times New Roman" w:hAnsi="Times New Roman" w:cs="Times New Roman"/>
        </w:rPr>
        <w:t>rozszerzają</w:t>
      </w:r>
      <w:r w:rsidRPr="00473C4D">
        <w:rPr>
          <w:rFonts w:ascii="Times New Roman" w:hAnsi="Times New Roman" w:cs="Times New Roman"/>
        </w:rPr>
        <w:t xml:space="preserve"> możliwości projektowe i montażowe.</w:t>
      </w:r>
    </w:p>
    <w:p w14:paraId="4EB82634" w14:textId="77777777" w:rsidR="00795EC3" w:rsidRDefault="00795EC3" w:rsidP="002609D1">
      <w:pPr>
        <w:jc w:val="both"/>
        <w:rPr>
          <w:rFonts w:ascii="Times New Roman" w:hAnsi="Times New Roman" w:cs="Times New Roman"/>
        </w:rPr>
      </w:pPr>
    </w:p>
    <w:p w14:paraId="780C49B0" w14:textId="77777777" w:rsidR="00795EC3" w:rsidRPr="007C7FB4" w:rsidRDefault="00795EC3" w:rsidP="00795EC3">
      <w:pPr>
        <w:jc w:val="both"/>
        <w:rPr>
          <w:rFonts w:ascii="Times New Roman" w:hAnsi="Times New Roman" w:cs="Times New Roman"/>
          <w:b/>
          <w:bCs/>
        </w:rPr>
      </w:pPr>
      <w:r w:rsidRPr="007C7FB4">
        <w:rPr>
          <w:rFonts w:ascii="Times New Roman" w:hAnsi="Times New Roman" w:cs="Times New Roman"/>
          <w:b/>
          <w:bCs/>
        </w:rPr>
        <w:t>O DRUTEX</w:t>
      </w:r>
    </w:p>
    <w:p w14:paraId="0A73D1BD" w14:textId="0E89D126" w:rsidR="00795EC3" w:rsidRPr="007C7FB4" w:rsidRDefault="00795EC3" w:rsidP="00795EC3">
      <w:pPr>
        <w:jc w:val="both"/>
        <w:rPr>
          <w:rFonts w:ascii="Times New Roman" w:hAnsi="Times New Roman" w:cs="Times New Roman"/>
        </w:rPr>
      </w:pPr>
      <w:r w:rsidRPr="007C7FB4">
        <w:rPr>
          <w:rFonts w:ascii="Times New Roman" w:hAnsi="Times New Roman" w:cs="Times New Roman"/>
        </w:rPr>
        <w:t>Twórcą firmy Drutex był Leszek Gierszewski, wybitny przedsiębiorca i wizjoner, który przez 40 lat pozostawał jej właścicielem i kierował jej rozwojem. Zbudował od podstaw jedną z największych prywatnych firm branży stolarki otworowej na świecie</w:t>
      </w:r>
      <w:r w:rsidRPr="007C7FB4">
        <w:rPr>
          <w:rFonts w:ascii="Times New Roman" w:hAnsi="Times New Roman" w:cs="Times New Roman"/>
          <w:b/>
          <w:bCs/>
        </w:rPr>
        <w:t>.</w:t>
      </w:r>
      <w:r w:rsidR="00636081">
        <w:rPr>
          <w:rFonts w:ascii="Times New Roman" w:hAnsi="Times New Roman" w:cs="Times New Roman"/>
          <w:b/>
          <w:bCs/>
        </w:rPr>
        <w:t xml:space="preserve"> </w:t>
      </w:r>
      <w:r w:rsidRPr="007C7FB4">
        <w:rPr>
          <w:rFonts w:ascii="Times New Roman" w:hAnsi="Times New Roman" w:cs="Times New Roman"/>
        </w:rPr>
        <w:t xml:space="preserve">Od 1985 roku firma przeszła drogę od lokalnego przedsiębiorstwa do globalnego producenta, którego wyroby trafiają dziś do klientów na sześciu kontynentach. Drutex systematycznie rozszerza portfolio produktowe – obok okien z PVC, aluminium i drewna oferuje również drzwi, bramy garażowe, rolety, żaluzje fasadowe, fasady, pergole oraz ogrody zimowe. </w:t>
      </w:r>
      <w:r w:rsidR="00D72765">
        <w:rPr>
          <w:rFonts w:ascii="Times New Roman" w:hAnsi="Times New Roman" w:cs="Times New Roman"/>
        </w:rPr>
        <w:t>Drutex</w:t>
      </w:r>
      <w:r w:rsidRPr="007C7FB4">
        <w:rPr>
          <w:rFonts w:ascii="Times New Roman" w:hAnsi="Times New Roman" w:cs="Times New Roman"/>
        </w:rPr>
        <w:t xml:space="preserve"> posiada własny dział Badań i Rozwoju, biuro konstrukcyjne oraz działające całą dobę laboratoria badawcze. Firma dysponuje również własną mieszalnią dryblendu, nowoczesną linią do produkcji profili PVC oraz jedną z najnowocześniejszych na świecie malarni do ślusarki aluminiowej. Samodzielnie produkuje także szyby zespolone. Park maszynowy </w:t>
      </w:r>
      <w:r w:rsidR="00D72765">
        <w:rPr>
          <w:rFonts w:ascii="Times New Roman" w:hAnsi="Times New Roman" w:cs="Times New Roman"/>
        </w:rPr>
        <w:t xml:space="preserve">Drutex </w:t>
      </w:r>
      <w:r w:rsidRPr="007C7FB4">
        <w:rPr>
          <w:rFonts w:ascii="Times New Roman" w:hAnsi="Times New Roman" w:cs="Times New Roman"/>
        </w:rPr>
        <w:t xml:space="preserve">należy do najnowocześniejszych w branży, a hale produkcyjne zajmują łącznie 118 tysięcy metrów kwadratowych. Każdego dnia powstaje tam nawet do 7 tysięcy okien wykonywanych na indywidualne zamówienie klientów. Niezależność produkcyjna obejmuje także logistykę. </w:t>
      </w:r>
      <w:r w:rsidR="00D72765">
        <w:rPr>
          <w:rFonts w:ascii="Times New Roman" w:hAnsi="Times New Roman" w:cs="Times New Roman"/>
        </w:rPr>
        <w:t>Drutex</w:t>
      </w:r>
      <w:r w:rsidRPr="007C7FB4">
        <w:rPr>
          <w:rFonts w:ascii="Times New Roman" w:hAnsi="Times New Roman" w:cs="Times New Roman"/>
        </w:rPr>
        <w:t xml:space="preserve"> posiada własną flotę składającą się z ponad 750 nowoczesnych pojazdów. Konsekwentne inwestycje w technologię, infrastrukturę i moce produkcyjne pozwoliły firmie Drutex zbudować silną pozycję na rynkach międzynarodowych i znaleźć się w gronie europejskich liderów branży.</w:t>
      </w:r>
    </w:p>
    <w:p w14:paraId="1841E940" w14:textId="77777777" w:rsidR="00795EC3" w:rsidRPr="007C7FB4" w:rsidRDefault="00795EC3" w:rsidP="00795EC3">
      <w:pPr>
        <w:jc w:val="both"/>
        <w:rPr>
          <w:rFonts w:ascii="Times New Roman" w:hAnsi="Times New Roman" w:cs="Times New Roman"/>
        </w:rPr>
      </w:pPr>
    </w:p>
    <w:p w14:paraId="38A32A3E" w14:textId="381405A4" w:rsidR="00795EC3" w:rsidRPr="00473C4D" w:rsidRDefault="00795EC3" w:rsidP="002609D1">
      <w:pPr>
        <w:jc w:val="both"/>
        <w:rPr>
          <w:rFonts w:ascii="Times New Roman" w:hAnsi="Times New Roman" w:cs="Times New Roman"/>
        </w:rPr>
      </w:pPr>
    </w:p>
    <w:sectPr w:rsidR="00795EC3" w:rsidRPr="00473C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23D2"/>
    <w:rsid w:val="000053F5"/>
    <w:rsid w:val="000D6B37"/>
    <w:rsid w:val="000E5147"/>
    <w:rsid w:val="0023293A"/>
    <w:rsid w:val="002609D1"/>
    <w:rsid w:val="002935D4"/>
    <w:rsid w:val="002C15D9"/>
    <w:rsid w:val="002E71E7"/>
    <w:rsid w:val="002F79A2"/>
    <w:rsid w:val="003856A5"/>
    <w:rsid w:val="003B1B43"/>
    <w:rsid w:val="004668E6"/>
    <w:rsid w:val="00473C4D"/>
    <w:rsid w:val="004A23D2"/>
    <w:rsid w:val="004E4822"/>
    <w:rsid w:val="00513A8A"/>
    <w:rsid w:val="00553C9C"/>
    <w:rsid w:val="005838AC"/>
    <w:rsid w:val="00605D61"/>
    <w:rsid w:val="00636081"/>
    <w:rsid w:val="00652BF8"/>
    <w:rsid w:val="00666EA7"/>
    <w:rsid w:val="00755325"/>
    <w:rsid w:val="00795EC3"/>
    <w:rsid w:val="007B570E"/>
    <w:rsid w:val="008766DB"/>
    <w:rsid w:val="008A5ADC"/>
    <w:rsid w:val="008C3562"/>
    <w:rsid w:val="008C73EE"/>
    <w:rsid w:val="00905FDB"/>
    <w:rsid w:val="00924117"/>
    <w:rsid w:val="009E09B6"/>
    <w:rsid w:val="00AE0F08"/>
    <w:rsid w:val="00B961D3"/>
    <w:rsid w:val="00BA26AA"/>
    <w:rsid w:val="00BB6E83"/>
    <w:rsid w:val="00C13014"/>
    <w:rsid w:val="00C96350"/>
    <w:rsid w:val="00CB15B5"/>
    <w:rsid w:val="00D0329E"/>
    <w:rsid w:val="00D52AB4"/>
    <w:rsid w:val="00D72765"/>
    <w:rsid w:val="00E866DB"/>
    <w:rsid w:val="00EB0B2A"/>
    <w:rsid w:val="00F675F6"/>
    <w:rsid w:val="00F67C53"/>
    <w:rsid w:val="00FF7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C8DF3D"/>
  <w15:chartTrackingRefBased/>
  <w15:docId w15:val="{AB6E0EF5-4816-42FE-A375-9F9828932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A23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A23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A23D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A23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A23D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A23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A23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A23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A23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A23D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A23D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A23D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A23D2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A23D2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A23D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A23D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A23D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A23D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A23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A23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A23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A23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A23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A23D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A23D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A23D2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A23D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A23D2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A23D2"/>
    <w:rPr>
      <w:b/>
      <w:bCs/>
      <w:smallCaps/>
      <w:color w:val="0F4761" w:themeColor="accent1" w:themeShade="BF"/>
      <w:spacing w:val="5"/>
    </w:rPr>
  </w:style>
  <w:style w:type="paragraph" w:styleId="Poprawka">
    <w:name w:val="Revision"/>
    <w:hidden/>
    <w:uiPriority w:val="99"/>
    <w:semiHidden/>
    <w:rsid w:val="00795EC3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1301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1301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1301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1301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13014"/>
    <w:rPr>
      <w:b/>
      <w:bCs/>
      <w:sz w:val="20"/>
      <w:szCs w:val="20"/>
    </w:rPr>
  </w:style>
  <w:style w:type="paragraph" w:styleId="NormalnyWeb">
    <w:name w:val="Normal (Web)"/>
    <w:basedOn w:val="Normalny"/>
    <w:uiPriority w:val="99"/>
    <w:semiHidden/>
    <w:unhideWhenUsed/>
    <w:rsid w:val="007B57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1384</Words>
  <Characters>8307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Zbiejcik</dc:creator>
  <cp:keywords/>
  <dc:description/>
  <cp:lastModifiedBy>Maciej Zbiejcik</cp:lastModifiedBy>
  <cp:revision>11</cp:revision>
  <cp:lastPrinted>2026-10-05T11:08:00Z</cp:lastPrinted>
  <dcterms:created xsi:type="dcterms:W3CDTF">2026-10-06T04:53:00Z</dcterms:created>
  <dcterms:modified xsi:type="dcterms:W3CDTF">2026-10-06T17:45:00Z</dcterms:modified>
</cp:coreProperties>
</file>