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APS Energia dostarczy przetwornice do zasilania samolotów</w:t>
      </w:r>
    </w:p>
    <w:p/>
    <w:p>
      <w:pPr/>
      <w:r>
        <w:rPr>
          <w:sz w:val="22.5"/>
          <w:szCs w:val="22.5"/>
          <w:b w:val="1"/>
          <w:bCs w:val="1"/>
        </w:rPr>
        <w:t xml:space="preserve">Czołowy w kraju projektant i producent systemów zasilania gwarantowanego dostarczy i zamontuje przetwornice napięć specjalnych do zasilania statków powietrznych podczas obsługi naziemnej. To ważne technologicznie zamówienie w perspektywicznym i strategicznym dla Spółki segmencie infrastruktury wojskowej.</w:t>
      </w:r>
    </w:p>
    <w:p/>
    <w:p>
      <w:pPr/>
      <w:r>
        <w:rPr/>
        <w:t xml:space="preserve">- To dla nas ważne zamówienie, zaawansowane technologicznie, w niezwykle perspektywicznym segmencie. Jest istotne w kontekście ubiegania się o podobne dostawy w obszarze infrastruktury wojskowej do krajów NATO. Liczymy na to, że jakość i niezawodność naszych rozwiązań pomoże nam rozpocząć współpracę z innymi partnerami. Działania te wpisują się w strategiczne kierunki naszego rozwoju – komentuje Piotr Szewczyk, Prezes Zarządu APS Energia.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2026-11-08T17:20:48+01:00</dcterms:created>
  <dcterms:modified xsi:type="dcterms:W3CDTF">2026-11-08T17:20:48+01:00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