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 dostarczy kontenery dla Bundeswehry</w:t>
      </w:r>
    </w:p>
    <w:p/>
    <w:p>
      <w:pPr/>
      <w:r>
        <w:rPr>
          <w:sz w:val="22.5"/>
          <w:szCs w:val="22.5"/>
          <w:b w:val="1"/>
          <w:bCs w:val="1"/>
        </w:rPr>
        <w:t xml:space="preserve">Spółka wykona specjalistyczne kontenery, głównie dla niemieckiego wojska, o wartości 4,23 mln zł. Zarząd zauważa, że na rynku zaczynają pojawiać się coraz większe projekty, których Zremb Chojnice może być także beneficjentem.</w:t>
      </w:r>
    </w:p>
    <w:p/>
    <w:p>
      <w:pPr/>
      <w:r>
        <w:rPr/>
        <w:t xml:space="preserve">- Pozyskaliśmy nowe zlecenia z sektora sił zbrojnych, w ponad 90-proc. przeznaczone dla Bundeswehry. Kolejne zamówienia są w trakcie negocjacji i w kolejnych tygodniach powinna nastąpić ich finalizacja. Dużo dzieje się zwłaszcza w obszarze sił zbrojnych. Na rynku zaczynają pojawiać się coraz większe projekty, których Zremb Chojnice może być także beneficjentem. Jednak należy pamiętać, że z racji swojej specyfiki są to złożone procesy, trwające dość długo. Obserwujemy, że wojsko na bieżąco wprowadza korekty do swoich projektów w związku ze zdobywaniem kolejnych doświadczeń na froncie w Ukrainie. Coraz więcej projektów opartych jest o mobilne systemy, gdzie ważną rolę odgrywają specjalistyczne kontenery. Zremb posiada dużą wiedzę w zakresie produkcji kontenerów, łącznie z ich projektowaniem. Również współpracujemy z podmiotami specjalizującymi się w ich wyposażaniu, m.in. w systemy elektroniczne i optyczne – komentuje Krzysztof Kosiorek-Sobolewski, prezes Zrembu-Chojnice.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2026-11-08T17:20:41+01:00</dcterms:created>
  <dcterms:modified xsi:type="dcterms:W3CDTF">2026-11-08T17:20:41+01:00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