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Chojnice: EBITDA wzrosła do 4 mln zł</w:t>
      </w:r>
    </w:p>
    <w:p/>
    <w:p>
      <w:pPr/>
      <w:r>
        <w:rPr>
          <w:sz w:val="22.5"/>
          <w:szCs w:val="22.5"/>
          <w:b w:val="1"/>
          <w:bCs w:val="1"/>
        </w:rPr>
        <w:t xml:space="preserve">W pierwszych dziewięciu miesiącach tego roku polski producent specjalistycznych kontenerów utrzymał wysoką dynamikę poprawy wyników, notując rekordowe przychody i zyski na przestrzeni ostatnich lat. Zysk netto sięgnął 4,4 mln zł, co oznacza poprawę o 179 proc. r/r. Zarząd Zrembu Chojnice chce kontynuować ten trend, widząc rosnącą ilość zamówień w obszarze zbrojeniowym.</w:t>
      </w:r>
    </w:p>
    <w:p/>
    <w:p>
      <w:pPr/>
      <w:r>
        <w:rPr/>
        <w:t xml:space="preserve">- Konsekwentnie osiągamy coraz wyższe przychody i zyski. Wypracowane wyniki w okresie pierwszych trzech kwartałów br. są rekordowo wysokie, porównując do uzyskiwanych w ostatnich latach. W czwartym kwartale chcielibyśmy kontynuować ten trend, by cały 2024 rok zamknąć satysfakcjonującymi nas wynikami. Jesteśmy spokojni o poziom portfela zamówień w kolejnych okresach, zarówno budowanego w kraju, jak też za granicą. Chciałbym zwrócić uwagę, że projekty na rynku związanym z obronnością charakteryzują się długim okresem realizacji. Dlatego dopiero teraz zaczynamy konsumować to co wcześniej sygnalizowaliśmy po wybuchu wojny w Ukrainie. Patrząc na zgłaszane potrzeby ze strony zamawiających, możemy założyć, że jest to dopiero początek boomu inwestycyjnego w przemyśle zbrojeniowym. Działania wojenne prowadzone za naszą wschodnią granicą pokazują jak ważnym elementem w armii jest obszar mobilności, co w dużej mierze oparte jest na systemach kontenerowych, których Zremb jest producentem. Jednocześnie widzimy, że wojsko, w związku ze zdobywaniem kolejnych doświadczeń na froncie w Ukrainie, na bieżąco wprowadza korekty do swoich projektów. Jesteśmy doświadczonym i renomowanym w Europie producentem specjalistycznych kontenerów, co pozwala nam sprostać wszystkim wymogom – komentuje 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2026-11-08T17:21:02+01:00</dcterms:created>
  <dcterms:modified xsi:type="dcterms:W3CDTF">2026-11-08T17:21:02+01:00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