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dostarczy specjalistyczne kontenery do Bundeswehry</w:t>
      </w:r>
    </w:p>
    <w:p/>
    <w:p>
      <w:pPr/>
      <w:r>
        <w:rPr>
          <w:sz w:val="22.5"/>
          <w:szCs w:val="22.5"/>
          <w:b w:val="1"/>
          <w:bCs w:val="1"/>
        </w:rPr>
        <w:t xml:space="preserve">Spółka wykona na niemiecki rynek kontenery wojskowe o łącznej wartości przekraczającej 6 mln zł. To kolejne zamówienie z obszaru zbrojeniowego, na którym Zremb Chojnice widzi obiecujące perspektywy dalszego rozwoju.</w:t>
      </w:r>
    </w:p>
    <w:p/>
    <w:p>
      <w:pPr/>
      <w:r>
        <w:rPr/>
        <w:t xml:space="preserve">- Otrzymaliśmy kolejne zamówienie z sektora sił zbrojnych, co pokazuje wysoki popyt na nasze kontenery w obszarze wojskowości. Przewidujemy, że na rynku będzie się utrzymywał trend na tego typu projekty o różnych wielkościach, w których Zremb Chojnice będzie beneficjentem. Stale przybywa projektów opartych o mobilne systemy, gdzie ważną rolę odgrywają specjalistyczne kontenery, w produkcji których od lat jesteśmy specjalistami.Posiadamy bezpieczny backlog, charakteryzujący się satysfakcjonującymi marżami. Jednocześnie widzimy obiecujące perspektywy do dalszego rozwoju, zwłaszcza w obszarze zbrojeniowym – komentuje Krzysztof Kosiorek-Sobolewski, prezes Zrembu-Chojnice.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2026-11-08T17:20:37+01:00</dcterms:created>
  <dcterms:modified xsi:type="dcterms:W3CDTF">2026-11-08T17:20:37+01:00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