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APS Energia z dużym kontraktem eksportowym w strategicznym segmencie T&amp;T</w:t>
      </w:r>
    </w:p>
    <w:p/>
    <w:p>
      <w:pPr/>
      <w:r>
        <w:rPr>
          <w:sz w:val="22.5"/>
          <w:szCs w:val="22.5"/>
          <w:b w:val="1"/>
          <w:bCs w:val="1"/>
        </w:rPr>
        <w:t xml:space="preserve">Polski projektant i producent gwarantowanych systemów zasilania otrzymał kolejne zamówienie z kluczowego dla Spółki obszaru Trakcji &amp; Transportu (T&amp;T). Pozyskany kontrakt o wartości 4,1 mln euro wpisuje się w strategię dynamicznego rozwoju APS Energia w tym segmencie.</w:t>
      </w:r>
    </w:p>
    <w:p/>
    <w:p>
      <w:pPr/>
      <w:r>
        <w:rPr/>
        <w:t xml:space="preserve">Segment T&amp;T to bardzo perspektywiczny rynek, na którym chcielibyśmy jeszcze dynamiczniej rosnąć. Pomóc w tym powinny środki z Krajowego Planu Odbudowy, jak również nasze działania w obszarze R&amp;D, które pozwolą opracować i wzbogacić naszą ofertę produktową o kolejne nowe, zaawansowane technologicznie produkty dedykowane kolei, tramwajom, metru oraz autobusom elektrycznym i hybrydowym w obszarze infrastruktury sieciowej – komentuje Piotr Szewczyk, Prezes Zarządu APS Energia.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2026-11-08T17:20:44+01:00</dcterms:created>
  <dcterms:modified xsi:type="dcterms:W3CDTF">2026-11-08T17:20:44+01:00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