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sz w:val="27"/>
          <w:szCs w:val="27"/>
          <w:b w:val="1"/>
          <w:bCs w:val="1"/>
        </w:rPr>
        <w:t xml:space="preserve">Zremb Chojnice i PHR będą współpracowały z Siecią Badawczą Łukasiewicz</w:t>
      </w:r>
    </w:p>
    <w:p/>
    <w:p>
      <w:pPr/>
      <w:r>
        <w:rPr>
          <w:sz w:val="22.5"/>
          <w:szCs w:val="22.5"/>
          <w:b w:val="1"/>
          <w:bCs w:val="1"/>
        </w:rPr>
        <w:t xml:space="preserve">Spółki zawarły list intencyjny z Siecią Badawczą Łukasiewicz, który otwiera drogę do strategicznego partnerstwa na rzecz obronności. Fundamentem podpisanego porozumienia jest synergia nauki, biznesu oraz sektora przemysłu obronnego, co powinno przynieść wymierne korzyści dla bezpieczeństwa Państwa, a także wzmocnić innowacyjność i potencjał rozwojowy firm.</w:t>
      </w:r>
    </w:p>
    <w:p/>
    <w:p>
      <w:pPr/>
      <w:r>
        <w:rPr/>
        <w:t xml:space="preserve">- Partnerstwo z Siecią Badawczą Łukasiewicz oznacza dla Zrembu zwiększenie zakresu prowadzonych projektów w obszarze obronności. Chcemy być przedsiębiorstwem, które nie tylko produkuje kontenery, ale także prowadzi prace badawczo-rozwojowe. W pierwszej kolejności chcemy realizować projekt z zakresu działań balistycznych, gdzie Ł-ICiMB jest niekwestionowanym ekspertem. Z pomocą Instytutu planujemy stworzyć nowatorski kontener balistyczny z innowacyjnych lekkich materiałów, który zachowując właściwości balistyczne byłby znacznie lżejszy od tradycyjnych. Wspólnie z Centrum Łukasiewicz zamierzamy także realizować inne, równie nowatorskie projekty dedykowane branży zbrojeniowej – podkreśla Krzysztof Kosiorek-Sobolewski, prezes zarządu Zrembu-Chojnice.</w:t>
      </w:r>
    </w:p>
    <w:p/>
    <w:p>
      <w:pPr/>
      <w:r>
        <w:rPr/>
        <w:t xml:space="preserve">- Podpisanie umowy pozwala podmiotom zgromadzonym wokół PHR na faktyczne wykorzystanie powiązań w zakresie prac badawczych i rozwojowych, współpracy produkcyjnej i kapitałowej. Będziemy w tym projekcie pełnili role swoistego Center of Excellence poprzez m.in. wypracowywanie standardów procesów, wprowadzenie zarządzania wiedzą i zarządzania procesami. Chcąc sprostać rosnącym wymogom rynkowym musimy być organizacją zwinną, skoncentrowaną na identyfikacji i wykorzystaniu okazji biznesowych, wsłuchaną w potrzeby klientów. Organizacją zdolną do skalowania działalności, świadomego zarządzania ryzykiem, utylizującą nowoczesne technologie. Kluczem do rozwoju, a tym samym poprawy konkurencyjności jest nawiązanie efektywnej współpracy MŚP z instytucjami naukowymi, w szczególności z ośrodkami prowadzącymi prace badawczo –rozwojowe, w tym skoncentrowanych w ramach Sieci Badawczej Łukasiewicz – ocenia Wojciech Dąbrowski, prezes zarządu Polskiego Holdingu Rozwoju.</w:t>
      </w:r>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2026-11-08T17:20:19+01:00</dcterms:created>
  <dcterms:modified xsi:type="dcterms:W3CDTF">2026-11-08T17:20:19+01:00</dcterms:modified>
</cp:coreProperties>
</file>

<file path=docProps/custom.xml><?xml version="1.0" encoding="utf-8"?>
<Properties xmlns="http://schemas.openxmlformats.org/officeDocument/2006/custom-properties" xmlns:vt="http://schemas.openxmlformats.org/officeDocument/2006/docPropsVTypes"/>
</file>