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HiProMine uruchamia nową fabrykę i zapewnia sobie skokowy wzrost produkcji</w:t>
      </w:r>
    </w:p>
    <w:p/>
    <w:p>
      <w:pPr/>
      <w:r>
        <w:rPr>
          <w:sz w:val="22.5"/>
          <w:szCs w:val="22.5"/>
          <w:b w:val="1"/>
          <w:bCs w:val="1"/>
        </w:rPr>
        <w:t xml:space="preserve">Największy w Polsce producent alternatywnego białka, tłuszczu oraz nawozu pochodzenia owadziego potrzebował zaledwie 10 miesięcy by wybudować, a następnie uruchomić nowoczesną fabrykę w Karkoszowie. Produkcja w nowym zakładzie ma ruszyć pełną parą pod koniec br. i zapewnić HiProMine skokowy rozwój.</w:t>
      </w:r>
    </w:p>
    <w:p/>
    <w:p>
      <w:pPr/>
      <w:r>
        <w:rPr/>
        <w:t xml:space="preserve">- O rosnącym zainteresowaniu naszymi produktami świadczy fakt, że jesteśmy w trakcie rozmów z czterema producentami karm dla zwierząt oraz pięcioma producentami pasz dla ryb. To duże firmy i współpraca z nimi przyniosłaby wymierne efekty. Niedawno wzięliśmy udział w największej na świecie konferencji poświęconej produkcji ryb i owoców morza North Atlantic Seafood Forum (NASF) w Bergen. Nawiązaliśmy tam kontakt z nowymi, potencjalnymi klientami, którzy są globalnymi graczami – podkreśla prof. Damian Józefiak, założyciel i członek zarządu HiProMine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2026-11-08T17:21:00+01:00</dcterms:created>
  <dcterms:modified xsi:type="dcterms:W3CDTF">2026-11-08T17:21:00+01:00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