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Drutex przeznacza 30 mln zł na drugi etap rozbudowy siedziby</w:t>
      </w:r>
    </w:p>
    <w:p/>
    <w:p>
      <w:pPr/>
      <w:r>
        <w:rPr>
          <w:sz w:val="22.5"/>
          <w:szCs w:val="22.5"/>
          <w:b w:val="1"/>
          <w:bCs w:val="1"/>
        </w:rPr>
        <w:t xml:space="preserve">Bytów, [20.08.2026] – Drutex, jeden z największych producentów okien, drzwi, bram i rolet w Europie, rozpoczyna drugi etap rozbudowy swojej siedziby w Bytowie. Inwestycja o wartości 30 mln zł obejmie kompleksową modernizację dotychczasowego budynku biurowego, który zostanie zintegrowany z oddanym do użytku w ubiegłym roku nowoczesnym kompleksem biurowym. Generalnym wykonawcą przedsięwzięcia został Allcon.</w:t>
      </w:r>
    </w:p>
    <w:p/>
    <w:p>
      <w:pPr/>
      <w:r>
        <w:rPr/>
        <w:t xml:space="preserve">– Inwestycje od zawsze były fundamentem rozwoju firmy Drutex. Rokrocznie, na potencjał produkcyjny, technologie, maszyny i urządzenia oraz flotę transportową przeznaczamy średnio ponad 100 mln zł. To jeden z kluczowych elementów budowania siły naszej marki. Rozwój firmy opiera się jednak przede wszystkim na ludziach. Ludzie od zawsze bowiem stanowią o jej sile i są jej największą wartością. Dziś zatrudniamy prawie 4000 osób, a to wielka odpowiedzialność i zobowiązanie. Dlatego chcemy tworzyć środowisko pracy, które zapewnia naszym pracownikom najwyższy komfort i sprzyja dalszemu rozwojowi organizacji. Nasza siedziba jest wizytówką firmy i powinna odzwierciedlać pozycję, jaką Drutex wypracował na rynku krajowym i międzynarodowym – mówi Kamila Gierszewska Właścicielka i Wiceprezes Drutex.</w:t>
      </w:r>
    </w:p>
    <w:p/>
    <w:p>
      <w:pPr/>
      <w:r>
        <w:rPr/>
        <w:t xml:space="preserve">- Zakres i skala prac, na styku z czynnym obiektem, są bardzo duże, a jednocześnie harmonogram jest ambitny. Niemniej, nasz zespół realizacyjny specjalizuje się w projektach nietypowych, lubi takie wyzwania i doskonale się w nich sprawdza. Działając na rynku od 35 lat, realizując setki projektów, w tym także biurowych, zdobyliśmy ogromne doświadczenie, które znalazło uznanie w oczach zarządu Drutex. Jednocześnie jestem niezwykle dumny, że możemy ponownie przyczynić się do rozwoju tej wiodącej pomorskiej firmy. Jesteśmy częścią kolejnego rozdziału jej wspaniałej historii budując, tak jak Pani Kamila Gierszewska podkreśla, wizytówkę firmy – zaznacza Radosław Dobke, członek zarządu generalnego wykonawcy Allcon.</w:t>
      </w:r>
    </w:p>
    <w:p/>
    <w:p>
      <w:pPr/>
      <w:r>
        <w:rPr/>
        <w:t xml:space="preserve">- Drutex świadomie zdecydował się na ponadprzeciętny standard wykończenia biurowca – zarówno części oddanej do użytku w ubiegłym roku jak i obecnie przebudowywanej. Zastosowano naturalne okładziny kamienne, panele ścienne wykonane z naturalnego i egzotycznego drewna. Zaprojektowano ozdobne intarsje, dodatki ze stali szlachetnej i bezbarwnego szkła optiwhite. Inteligentny system oświetlenia daje możliwość strefowej regulacji i podświetlania kolorem spójnym do elewacji. Zastosowano także szereg innych nowoczesnych rozwiązań. To inwestycja tworzona na lata i przede wszystkim na własne potrzeby firmy. Chcemy, aby każdy, kto odwiedzi naszą siedzibę, dostrzegł jakość, skalę i dbałość o detale, które od lat definiują sposób, w jaki prowadzimy i rozwijamy firmę - mówi główny projektant Marcin Jadach.</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2026-11-08T17:10:18+01:00</dcterms:created>
  <dcterms:modified xsi:type="dcterms:W3CDTF">2026-11-08T17:10:18+01:00</dcterms:modified>
</cp:coreProperties>
</file>

<file path=docProps/custom.xml><?xml version="1.0" encoding="utf-8"?>
<Properties xmlns="http://schemas.openxmlformats.org/officeDocument/2006/custom-properties" xmlns:vt="http://schemas.openxmlformats.org/officeDocument/2006/docPropsVTypes"/>
</file>