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PHR będzie współpracował z czołowym producentem broni na świecie</w:t>
      </w:r>
    </w:p>
    <w:p/>
    <w:p>
      <w:pPr/>
      <w:r>
        <w:rPr>
          <w:sz w:val="22.5"/>
          <w:szCs w:val="22.5"/>
          <w:b w:val="1"/>
          <w:bCs w:val="1"/>
        </w:rPr>
        <w:t xml:space="preserve">Spółki Polski Holding Rozwoju (PHR) i Czechoslovak Group Polska (CSG Polska) podpisały wstępną umowę o współpracy gospodarczej. Dzięki temu PHR zyska szeroki wachlarz możliwości oferowania różnego rodzaju produktów jednego z największych, prywatnych koncernów zbrojeniowych. To w konsekwencji powinno przynieść wymierne korzyści dla bezpieczeństwa Europy, a także wzmocnić innowacyjność i potencjał rozwojowy obu firm. CSG Polska natomiast, ugruntowuje swoją pozycję na rynku, potwierdzając postrzeganie Polski, jako rynku strategicznej współpracy zarówno na płaszczyźnie sprzedaży, jak i rozwoju.</w:t>
      </w:r>
    </w:p>
    <w:p/>
    <w:p>
      <w:pPr/>
      <w:r>
        <w:rPr/>
        <w:t xml:space="preserve">- To ważny krok w kierunku dalszego rozwoju PHR. W ostatnim czasie podpisaliśmy kilka istotnych umów, ale ta jest z największym jak dotychczas partnerem. Dzięki niej zyskujemy szeroki wachlarz możliwości oferowania różnego rodzaju produktów czołowego koncernu zbrojeniowego na świecie. Jednocześnie partnerstwo z Czechoslovak Group wpisuje się w działania Komisji Europejskiej, jak też ostatnio ogłoszony plan ReArm Europe, w którym Unia Europejska może zmobilizować około 800 mld euro na rzecz bezpiecznej i odpornej Europy. Nasze partnerstwo powinno przynieść wymierne korzyści dla bezpieczeństwa Europy, a także wzmocnić innowacyjność i potencjał rozwojowy firm. Niezależnie od tego pracujemy nad kolejnymi umowami z podmiotami działającymi w obszarze obronności, konsekwentnie realizując nasze założenia strategiczne – komentuje Wojciech Dąbrowski, Prezes Zarządu Polskiego Holdingu Rozwoju.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2026-11-08T17:20:49+01:00</dcterms:created>
  <dcterms:modified xsi:type="dcterms:W3CDTF">2026-11-08T17:20:49+01:00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