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Zremb Chojnice otrzyma wsparcie publiczne na inwestycje</w:t>
      </w:r>
    </w:p>
    <w:p/>
    <w:p>
      <w:pPr/>
      <w:r>
        <w:rPr>
          <w:sz w:val="22.5"/>
          <w:szCs w:val="22.5"/>
          <w:b w:val="1"/>
          <w:bCs w:val="1"/>
        </w:rPr>
        <w:t xml:space="preserve">Producent specjalistycznych kontenerów otrzyma od Pomorskiej Specjalnej Strefy Ekonomicznej wsparcie na planowane inwestycje związane ze zwiększeniem mocy produkcyjnych istniejącego zakładu. Całkowita wartość tych inwestycji szacowana jest na blisko 5,3 mln zł. Pomoc publiczna ma wynieść do 2,1 mln zł, a razem z grudniowym wsparciem będzie to 3,6 mln zł.</w:t>
      </w:r>
    </w:p>
    <w:p/>
    <w:p>
      <w:pPr/>
      <w:r>
        <w:rPr/>
        <w:t xml:space="preserve">- Chcąc dalej dynamicznie rosnąć musimy inwestować w nowe moce produkcyjne. Rynek specjalistycznych kontenerów szczególnie dla sił zbrojnych stawia coraz wyższe wymogi co do technologii produkcji oraz uzyskiwanych tolerancji. Zaplanowane przez nas inwestycje przewidują modernizację naszej infrastruktury produkcyjnej oraz zakup nowych, bardziej zaawansowanych technologicznie maszyn. Kontenery używane w mobilnych systemach wojskowych z reguły muszą posiadać szczelność elektromagnetyczną gwarantującą bezpieczeństwo w zakresie przetwarzania i przesyłania danych. Istotną kwestią w kontekście naszych inwestycji jest finansowanie ich ze środków własnych, bez potrzeby zadłużania się. W ostatnich latach wydaliśmy na te cele kilkanaście milionów złotych – komentuje Krzysztof Kosiorek-Sobolewski, prezes Zrembu-Chojnice.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2026-11-08T17:21:00+01:00</dcterms:created>
  <dcterms:modified xsi:type="dcterms:W3CDTF">2026-11-08T17:21:00+01:00</dcterms:modified>
</cp:coreProperties>
</file>

<file path=docProps/custom.xml><?xml version="1.0" encoding="utf-8"?>
<Properties xmlns="http://schemas.openxmlformats.org/officeDocument/2006/custom-properties" xmlns:vt="http://schemas.openxmlformats.org/officeDocument/2006/docPropsVTypes"/>
</file>