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APS ENERGIA uruchamia strategiczny projekt z przemysłowym gigantem z Azji Centralnej</w:t>
      </w:r>
    </w:p>
    <w:p/>
    <w:p>
      <w:pPr/>
      <w:r>
        <w:rPr>
          <w:sz w:val="22.5"/>
          <w:szCs w:val="22.5"/>
          <w:b w:val="1"/>
          <w:bCs w:val="1"/>
        </w:rPr>
        <w:t xml:space="preserve">APS Energia, czołowy polski projektant i producent gwarantowanych systemów zasilania energetycznego, rozpoczyna strategiczną współpracę z Almalyk Mining and Metallurgical Complex JSC, państwowym przedsiębiorstwem górniczo-metalurgicznym z Uzbekistanu, jednym z największych w całym regionie Azji Centralnej. W ramach wspólnego przedsięwzięcia powstanie regionalny hub elektrotechniczny, wspierający rozwój Spółki na wielu rynkach eksportowych. APS Energia liczy, że w najbliższych latach projekt ten może przynieść kilkadziesiąt milionów złotych przychodów rocznie.</w:t>
      </w:r>
    </w:p>
    <w:p/>
    <w:p>
      <w:pPr/>
      <w:r>
        <w:rPr/>
        <w:t xml:space="preserve">- Uruchamiamy strategiczny projekt zagraniczny o najwyższym historycznie potencjale. Nowa spółka powinna zacząć działać już kilka dni po podpisaniu umowy, najpierw w wynajmowanych pomieszczeniach. Docelowo działalność przeniesiemy do nowo wybudowanej fabryki o powierzchni około 8 tys. mkw. Całość wydatków związanych z budową nowego zakładu pokryje nasz partner z Uzbekistanu. APS Energia w ramach realizowanej inwestycji wniesie know-how oraz technologie. Zapewnimy też szkolenie tamtejszej kadry w naszym kraju – komentuje Piotr Szewczyk, Prezes Zarządu APS Energia.</w:t>
      </w:r>
    </w:p>
    <w:p/>
    <w:p>
      <w:pPr/>
      <w:r>
        <w:rPr/>
        <w:t xml:space="preserve">- Bardzo cieszymy się z podpisania umowy z APS Energia. To nie tylko rozwój wspólnego przedsiębiorstwa, ale także zacieśnienie współpracy między Polską a Uzbekistanem. To pierwsza taka współpraca w AGMK. Przewidujemy wspólne działania także na innych rynkach - powiedział po podpisaniu umowy – Khursanov Abdulla Khalmuradovich, Prezes Zarządu AMMC/AGMK.</w:t>
      </w:r>
    </w:p>
    <w:p/>
    <w:p>
      <w:pPr/>
      <w:r>
        <w:rPr/>
        <w:t xml:space="preserve">- Ścisła współpraca z jednym z największych przedsiębiorstw przemysłowych w Uzbekistanie powinna nam zapewnić bezpośredni dostęp do rynku regionalnego, infrastruktury, zasobów ludzkich i sieci operacyjnej Partnera. Warto też pamiętać, że na rynku uzbeckim obowiązują regulacje wspierające wykorzystanie lokalnej produkcji w postępowaniach o udzielenie zamówień publicznych.Docelowo w ramach inwestycji chcemy stworzyć hub elektrotechniczny i energetyczny, który będzie wspierał nasz rozwój w zakresie dostaw, wdrożeń oraz sprzedaży urządzeń i rozwiązań z obszaru elektroenergetyki w Uzbekistanie oraz na rynkach Azji Centralnej, Afganistanu i Kaukazu – Azerbejdżanu, Gruzji i Armenii. Pierwszych, znaczących wpływów z tego projektu spodziewamy się jeszcze w tym roku i liczymy, że w kolejnych latach może przynieść kilkadziesiąt milionów złotych przychodów rocznie – dodaje Piotr Szewczyk, Prezes Zarządu APS Energia.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2026-07-28T00:46:57+02:00</dcterms:created>
  <dcterms:modified xsi:type="dcterms:W3CDTF">2026-07-28T00:46:57+02:00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