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Zremb Chojnice z optymizmem patrzy na kolejne kwartały</w:t>
      </w:r>
    </w:p>
    <w:p/>
    <w:p>
      <w:pPr/>
      <w:r>
        <w:rPr>
          <w:sz w:val="22.5"/>
          <w:szCs w:val="22.5"/>
          <w:b w:val="1"/>
          <w:bCs w:val="1"/>
        </w:rPr>
        <w:t xml:space="preserve">Polski producent specjalistycznych kontenerów i platform transportowych chce w kolejnych kwartałach kontynuować trend poprawiających się wyników. Liczy na pozyskanie kolejnych, dużych kontraktów w sektorze obronnym, podobnych do tego dotyczącego wykona elementów platform transportowych dla wojsk NATO. Jednocześnie chce inwestować w zwiększanie zdolności produkcyjnych.</w:t>
      </w:r>
    </w:p>
    <w:p/>
    <w:p>
      <w:pPr/>
      <w:r>
        <w:rPr/>
        <w:t xml:space="preserve">- Kontynuujemy trend poprawy wyników. Z umiarkowanym optymizmem patrzymy na czwarty kwartał i chcemy dobrze zamknąć cały 2025 rok. Obiecujące perspektywy rysują się na przyszły rok, w którym liczymy na znaczące wpływy z dużego kontraktu realizowanego w ramach konsorcjum z Polskim Holdingiem Rozwoju. Pierwsze przepływy powinny się pojawić około II kwartału 2026 roku. Chcę zaznaczyć, iż jest to kontrakt, gdzie my kupujemy materiały, co powinno wpłynąć na wzrost przychodów. Do tej pory znaczna część naszych kontraktów jest realizowana z materiałów powierzonych, gdzie w przychód wchodzi tylko koszt związany z robocizną. Chcę też zaznaczyć, że pracujemy nad kolejnymi podobnymi projektami. Rosnący portfel zamówień sprawia, że potrzebujemy większych zdolności produkcyjnych. Dlatego rozmawiamy z kilkoma podmiotami celem wejścia kapitałowego. Również chcemy w sposób organiczny zwiększać nasze moce produkcyjne. Prowadzimy w związku z tym termomodernizację naszych hal produkcyjnych – projekt wart około 6 mln zł, gdzie mamy 75 proc. dofinansowania z BGK. Chcemy też wybudować nową halę produkcyjną i ją zautomatyzować, na ile to będzie możliwe przy naszym profilu produkcji – komentuje Krzysztof Kosiorek-Sobolewski, prezes Zrembu-Chojnice.</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2026-11-08T17:20:42+01:00</dcterms:created>
  <dcterms:modified xsi:type="dcterms:W3CDTF">2026-11-08T17:20:42+01:00</dcterms:modified>
</cp:coreProperties>
</file>

<file path=docProps/custom.xml><?xml version="1.0" encoding="utf-8"?>
<Properties xmlns="http://schemas.openxmlformats.org/officeDocument/2006/custom-properties" xmlns:vt="http://schemas.openxmlformats.org/officeDocument/2006/docPropsVTypes"/>
</file>